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/>
          <w:bCs/>
          <w:color w:val="000000"/>
        </w:rPr>
      </w:pPr>
      <w:bookmarkStart w:id="0" w:name="_GoBack"/>
      <w:bookmarkEnd w:id="0"/>
      <w:r w:rsidRPr="00945C69">
        <w:rPr>
          <w:b/>
          <w:bCs/>
          <w:color w:val="000000"/>
        </w:rPr>
        <w:t>Regulamin konkursu filmowego na film budujący świadomość społeczną wartości dziedzictwa kulturowego ZABYTKOMANIA</w:t>
      </w: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</w:rPr>
      </w:pPr>
      <w:r w:rsidRPr="00945C69">
        <w:rPr>
          <w:b/>
          <w:bCs/>
          <w:color w:val="000000"/>
        </w:rPr>
        <w:t>§ 1 Postanowienia ogólne</w:t>
      </w:r>
    </w:p>
    <w:p w:rsidR="004544B6" w:rsidRPr="00945C69" w:rsidRDefault="004544B6" w:rsidP="001076EF">
      <w:pPr>
        <w:numPr>
          <w:ilvl w:val="0"/>
          <w:numId w:val="4"/>
        </w:numPr>
        <w:spacing w:line="360" w:lineRule="auto"/>
        <w:jc w:val="both"/>
      </w:pPr>
      <w:r w:rsidRPr="00945C69">
        <w:rPr>
          <w:color w:val="000000"/>
        </w:rPr>
        <w:t xml:space="preserve">Niniejszy Regulamin określa zasady uczestnictwa w konkursie na film budujący świadomość społeczną wartości dziedzictwa kulturowego, zwanym w dalszej części Regulaminu „Konkursem”, organizowanym w ramach realizacji zadań Krajowego Programu Ochrony Zabytków i Opieki nad Zabytkami </w:t>
      </w:r>
      <w:r w:rsidRPr="00945C69">
        <w:t>na lata 2014-2017.</w:t>
      </w:r>
    </w:p>
    <w:p w:rsidR="004544B6" w:rsidRPr="00945C69" w:rsidRDefault="004544B6" w:rsidP="00F20842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945C69">
        <w:rPr>
          <w:color w:val="000000"/>
        </w:rPr>
        <w:t>Organizatorami Konkursu są Narodowy Instytut Dziedzictwa (NID) oraz Polski Instytut Sztuki Filmowej (PISF) zwani dalej łącznie „Organizatorem”.</w:t>
      </w:r>
    </w:p>
    <w:p w:rsidR="004544B6" w:rsidRPr="00945C69" w:rsidRDefault="004544B6" w:rsidP="00F20842">
      <w:pPr>
        <w:spacing w:line="360" w:lineRule="auto"/>
        <w:ind w:left="360"/>
        <w:jc w:val="both"/>
        <w:rPr>
          <w:rFonts w:cs="Times New Roman"/>
        </w:rPr>
      </w:pP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</w:rPr>
      </w:pPr>
      <w:r w:rsidRPr="00945C69">
        <w:rPr>
          <w:b/>
          <w:bCs/>
          <w:color w:val="000000"/>
        </w:rPr>
        <w:t>§ 2 Cel Konkursu</w:t>
      </w: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C69">
        <w:rPr>
          <w:color w:val="000000"/>
        </w:rPr>
        <w:t>Celem Konkursu jest zwiększenie wiedzy o lokalnych zabytkach i ich historii, nawiązanie więzi społecznej z lokalnym dziedzictwem kulturowym, zwiększenie poczucia społecznej odpowiedzialności za stan zabytków oraz promocja wartości dziedzictwa kulturowego.</w:t>
      </w: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45C69">
        <w:rPr>
          <w:b/>
          <w:bCs/>
          <w:color w:val="000000"/>
        </w:rPr>
        <w:t>§ 3 Temat Konkursu</w:t>
      </w:r>
    </w:p>
    <w:p w:rsidR="004544B6" w:rsidRPr="00945C69" w:rsidRDefault="004544B6" w:rsidP="00F208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C69">
        <w:rPr>
          <w:color w:val="000000"/>
        </w:rPr>
        <w:t>Tematem konkursu jest dziedzictwo kulturowe – rozumiane jako</w:t>
      </w:r>
      <w:r w:rsidRPr="00945C69">
        <w:rPr>
          <w:b/>
          <w:bCs/>
          <w:color w:val="000000"/>
        </w:rPr>
        <w:t xml:space="preserve"> </w:t>
      </w:r>
      <w:r w:rsidRPr="00945C69">
        <w:t>dorobek materialny i duchowy poprzednich pokoleń, jak również dorobek naszych czasów. Oznacza wartość – materialną lub niematerialną – przekazaną przez przodków i określającą naszą kulturę. Dorobek ten zawiera w sobie wszystkie skutki środowiskowe wynikające z interakcji pomiędzy ludźmi a otoczeniem na przestrzeni dziejów.</w:t>
      </w:r>
      <w:r w:rsidRPr="00945C69" w:rsidDel="00B82567">
        <w:rPr>
          <w:color w:val="000000"/>
        </w:rPr>
        <w:t xml:space="preserve"> </w:t>
      </w:r>
      <w:r w:rsidRPr="00945C69">
        <w:rPr>
          <w:color w:val="000000"/>
        </w:rPr>
        <w:t xml:space="preserve">                                                           </w:t>
      </w:r>
    </w:p>
    <w:p w:rsidR="004544B6" w:rsidRPr="00945C69" w:rsidRDefault="004544B6" w:rsidP="00F208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45C69">
        <w:rPr>
          <w:b/>
          <w:bCs/>
          <w:color w:val="000000"/>
        </w:rPr>
        <w:t>§ 4 Uczestnicy Konkursu</w:t>
      </w: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C69">
        <w:rPr>
          <w:color w:val="000000"/>
        </w:rPr>
        <w:t>Do udziału w konkursie można zgłosić się w ramach jednej z dwóch grup:</w:t>
      </w:r>
    </w:p>
    <w:p w:rsidR="004544B6" w:rsidRPr="00945C69" w:rsidRDefault="004544B6" w:rsidP="001076E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945C69">
        <w:rPr>
          <w:color w:val="000000"/>
        </w:rPr>
        <w:t>GRUPA I – uczestnicy między 13 a 18 r.ż.</w:t>
      </w:r>
      <w:r w:rsidRPr="00945C69">
        <w:rPr>
          <w:rStyle w:val="FootnoteReference"/>
          <w:rFonts w:cs="Times New Roman"/>
          <w:color w:val="000000"/>
        </w:rPr>
        <w:footnoteReference w:id="1"/>
      </w:r>
      <w:r>
        <w:rPr>
          <w:color w:val="000000"/>
        </w:rPr>
        <w:t>,</w:t>
      </w:r>
    </w:p>
    <w:p w:rsidR="004544B6" w:rsidRPr="00945C69" w:rsidRDefault="004544B6" w:rsidP="00F208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C69">
        <w:rPr>
          <w:color w:val="000000"/>
        </w:rPr>
        <w:t>GRUPA II – uczestnicy powyżej 18 r.ż.</w:t>
      </w:r>
    </w:p>
    <w:p w:rsidR="004544B6" w:rsidRPr="00945C69" w:rsidRDefault="004544B6" w:rsidP="00F20842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000000"/>
        </w:rPr>
      </w:pPr>
    </w:p>
    <w:p w:rsidR="004544B6" w:rsidRPr="00945C69" w:rsidRDefault="004544B6" w:rsidP="001076E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</w:rPr>
      </w:pPr>
      <w:r w:rsidRPr="00945C69">
        <w:rPr>
          <w:b/>
          <w:bCs/>
          <w:color w:val="000000"/>
        </w:rPr>
        <w:t>§ 5 Kategorie konkursowe</w:t>
      </w:r>
    </w:p>
    <w:p w:rsidR="004544B6" w:rsidRPr="00945C69" w:rsidRDefault="004544B6" w:rsidP="001076EF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5C69">
        <w:rPr>
          <w:b/>
          <w:bCs/>
          <w:color w:val="000000"/>
        </w:rPr>
        <w:t>GRUPA I</w:t>
      </w:r>
      <w:r w:rsidRPr="00945C69">
        <w:rPr>
          <w:color w:val="000000"/>
        </w:rPr>
        <w:t>:</w:t>
      </w:r>
    </w:p>
    <w:p w:rsidR="004544B6" w:rsidRPr="00945C69" w:rsidRDefault="004544B6" w:rsidP="004C01BD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945C69">
        <w:rPr>
          <w:color w:val="000000"/>
        </w:rPr>
        <w:t>Film dokumentalny lub reportaż nt. Pomników Historii</w:t>
      </w:r>
      <w:r w:rsidRPr="00945C69">
        <w:rPr>
          <w:rStyle w:val="FootnoteReference"/>
          <w:rFonts w:cs="Times New Roman"/>
          <w:color w:val="000000"/>
        </w:rPr>
        <w:footnoteReference w:id="2"/>
      </w:r>
      <w:r>
        <w:rPr>
          <w:color w:val="000000"/>
        </w:rPr>
        <w:t>,</w:t>
      </w:r>
    </w:p>
    <w:p w:rsidR="004544B6" w:rsidRPr="00945C69" w:rsidRDefault="004544B6" w:rsidP="004C01BD">
      <w:pPr>
        <w:pStyle w:val="Akapitzlist1"/>
        <w:numPr>
          <w:ilvl w:val="0"/>
          <w:numId w:val="23"/>
        </w:numPr>
        <w:jc w:val="both"/>
        <w:rPr>
          <w:rFonts w:cs="Times New Roman"/>
        </w:rPr>
      </w:pPr>
      <w:r w:rsidRPr="00945C69">
        <w:t>Film animowany promujący lokalne tradycje, zwyczaje i obyczaje</w:t>
      </w:r>
      <w:r>
        <w:t>.</w:t>
      </w:r>
    </w:p>
    <w:p w:rsidR="004544B6" w:rsidRPr="00945C69" w:rsidRDefault="004544B6" w:rsidP="001076EF">
      <w:pPr>
        <w:pStyle w:val="Akapitzlist1"/>
        <w:spacing w:line="360" w:lineRule="auto"/>
        <w:jc w:val="both"/>
        <w:rPr>
          <w:rFonts w:cs="Times New Roman"/>
        </w:rPr>
      </w:pPr>
    </w:p>
    <w:p w:rsidR="004544B6" w:rsidRPr="00945C69" w:rsidRDefault="004544B6" w:rsidP="001076EF">
      <w:pPr>
        <w:pStyle w:val="Akapitzlist1"/>
        <w:numPr>
          <w:ilvl w:val="0"/>
          <w:numId w:val="3"/>
        </w:numPr>
        <w:spacing w:line="360" w:lineRule="auto"/>
        <w:jc w:val="both"/>
      </w:pPr>
      <w:r w:rsidRPr="00945C69">
        <w:rPr>
          <w:b/>
          <w:bCs/>
        </w:rPr>
        <w:t>GRUPA II</w:t>
      </w:r>
      <w:r w:rsidRPr="00945C69">
        <w:t>:</w:t>
      </w:r>
    </w:p>
    <w:p w:rsidR="004544B6" w:rsidRPr="00945C69" w:rsidRDefault="004544B6" w:rsidP="004C01BD">
      <w:pPr>
        <w:pStyle w:val="Akapitzlist1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945C69">
        <w:t>Film dokumentalny lub reportaż nt. Pomników Historii</w:t>
      </w:r>
      <w:r w:rsidRPr="00945C69">
        <w:rPr>
          <w:rStyle w:val="FootnoteReference"/>
          <w:rFonts w:cs="Times New Roman"/>
        </w:rPr>
        <w:footnoteReference w:id="3"/>
      </w:r>
      <w:r>
        <w:t>,</w:t>
      </w:r>
    </w:p>
    <w:p w:rsidR="004544B6" w:rsidRPr="00945C69" w:rsidRDefault="004544B6" w:rsidP="004C01BD">
      <w:pPr>
        <w:pStyle w:val="Akapitzlist1"/>
        <w:numPr>
          <w:ilvl w:val="0"/>
          <w:numId w:val="24"/>
        </w:numPr>
        <w:spacing w:line="360" w:lineRule="auto"/>
        <w:jc w:val="both"/>
        <w:rPr>
          <w:rFonts w:cs="Times New Roman"/>
        </w:rPr>
      </w:pPr>
      <w:r w:rsidRPr="00945C69">
        <w:t>Spot reklamowy promujący Europejskie Dni Dziedzictwa</w:t>
      </w:r>
      <w:r>
        <w:t>,</w:t>
      </w:r>
    </w:p>
    <w:p w:rsidR="004544B6" w:rsidRPr="00945C69" w:rsidRDefault="004544B6" w:rsidP="004C01BD">
      <w:pPr>
        <w:pStyle w:val="Akapitzlist1"/>
        <w:numPr>
          <w:ilvl w:val="0"/>
          <w:numId w:val="24"/>
        </w:numPr>
        <w:spacing w:line="360" w:lineRule="auto"/>
        <w:jc w:val="both"/>
      </w:pPr>
      <w:r w:rsidRPr="00945C69">
        <w:t>Film animowany promujący lokalne tradycje, zwyczaje i obyczaje</w:t>
      </w: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jc w:val="both"/>
        <w:rPr>
          <w:rFonts w:cs="Times New Roman"/>
        </w:rPr>
      </w:pPr>
      <w:r w:rsidRPr="00945C69">
        <w:t>- dalej łącznie zwane ,,Pracą konkursową”</w:t>
      </w:r>
      <w:r>
        <w:t>.</w:t>
      </w:r>
    </w:p>
    <w:p w:rsidR="004544B6" w:rsidRPr="00945C69" w:rsidRDefault="004544B6">
      <w:pPr>
        <w:rPr>
          <w:rFonts w:cs="Times New Roman"/>
        </w:rPr>
      </w:pPr>
    </w:p>
    <w:p w:rsidR="004544B6" w:rsidRPr="00945C69" w:rsidRDefault="004544B6" w:rsidP="001076EF">
      <w:pPr>
        <w:tabs>
          <w:tab w:val="left" w:pos="1134"/>
        </w:tabs>
        <w:spacing w:line="360" w:lineRule="auto"/>
        <w:ind w:left="720"/>
        <w:jc w:val="center"/>
        <w:rPr>
          <w:b/>
          <w:bCs/>
        </w:rPr>
      </w:pPr>
      <w:r w:rsidRPr="00945C69">
        <w:rPr>
          <w:b/>
          <w:bCs/>
        </w:rPr>
        <w:t>§ 6 Ważne terminy</w:t>
      </w:r>
    </w:p>
    <w:p w:rsidR="004544B6" w:rsidRPr="00945C69" w:rsidRDefault="004544B6" w:rsidP="001076EF">
      <w:pPr>
        <w:pStyle w:val="ListParagraph"/>
        <w:numPr>
          <w:ilvl w:val="0"/>
          <w:numId w:val="6"/>
        </w:numPr>
        <w:spacing w:line="360" w:lineRule="auto"/>
      </w:pPr>
      <w:r w:rsidRPr="00945C69">
        <w:t xml:space="preserve">Ogłoszenie Konkursu nastąpi 4 kwietnia 2016 r. </w:t>
      </w:r>
    </w:p>
    <w:p w:rsidR="004544B6" w:rsidRPr="00945C69" w:rsidRDefault="004544B6" w:rsidP="001076EF">
      <w:pPr>
        <w:pStyle w:val="Akapitzlist1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>30 czerwca 2016 r. upływa termin nadsyłania Prac konkursowych (liczy się data stempla pocztowego) na adres Organizatora tj.:</w:t>
      </w: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ind w:left="360"/>
        <w:jc w:val="both"/>
        <w:rPr>
          <w:b/>
          <w:bCs/>
          <w:color w:val="000000"/>
        </w:rPr>
      </w:pPr>
      <w:r w:rsidRPr="00945C69">
        <w:rPr>
          <w:b/>
          <w:bCs/>
          <w:color w:val="000000"/>
        </w:rPr>
        <w:t>Polski Instytut Sztuki Filmowej</w:t>
      </w: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ind w:left="360"/>
        <w:jc w:val="both"/>
        <w:rPr>
          <w:b/>
          <w:bCs/>
          <w:color w:val="000000"/>
        </w:rPr>
      </w:pPr>
      <w:r w:rsidRPr="00945C69">
        <w:rPr>
          <w:b/>
          <w:bCs/>
          <w:color w:val="000000"/>
        </w:rPr>
        <w:t>ul. Krakowskie Przedmieście 21/23</w:t>
      </w: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ind w:left="0"/>
        <w:jc w:val="both"/>
        <w:rPr>
          <w:b/>
          <w:bCs/>
          <w:color w:val="000000"/>
        </w:rPr>
      </w:pPr>
      <w:r w:rsidRPr="00945C69">
        <w:rPr>
          <w:b/>
          <w:bCs/>
          <w:color w:val="000000"/>
        </w:rPr>
        <w:t xml:space="preserve">       00-071 Warszawa</w:t>
      </w: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ind w:left="0"/>
        <w:jc w:val="both"/>
        <w:rPr>
          <w:b/>
          <w:bCs/>
          <w:color w:val="000000"/>
        </w:rPr>
      </w:pPr>
      <w:r w:rsidRPr="00945C69">
        <w:rPr>
          <w:b/>
          <w:bCs/>
          <w:color w:val="000000"/>
        </w:rPr>
        <w:t xml:space="preserve">       z dopiskiem ,,ZABYTKOMANIA”</w:t>
      </w:r>
    </w:p>
    <w:p w:rsidR="004544B6" w:rsidRPr="00945C69" w:rsidRDefault="004544B6" w:rsidP="001076EF">
      <w:pPr>
        <w:pStyle w:val="Akapitzlist1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rStyle w:val="Hyperlink"/>
          <w:rFonts w:cs="Times New Roman"/>
          <w:color w:val="000000"/>
          <w:u w:val="none"/>
        </w:rPr>
      </w:pPr>
      <w:r w:rsidRPr="00945C69">
        <w:t xml:space="preserve">W terminie do 1 września 2016 </w:t>
      </w:r>
      <w:r>
        <w:t>r.</w:t>
      </w:r>
      <w:r w:rsidRPr="00945C69">
        <w:t xml:space="preserve"> nadesłane Prace konkursowe, spełniające kryteria wskazane w Regulaminie, zostaną ocenione przez Jury. Niezwłocznie po zakończeniu obrad Jury, na stronach internetowych Organizatora (</w:t>
      </w:r>
      <w:hyperlink r:id="rId7" w:history="1">
        <w:r w:rsidRPr="00945C69">
          <w:rPr>
            <w:rStyle w:val="Hyperlink"/>
            <w:rFonts w:cs="Times New Roman"/>
            <w:color w:val="000000"/>
            <w:u w:val="none"/>
          </w:rPr>
          <w:t>www.nid.pl</w:t>
        </w:r>
      </w:hyperlink>
      <w:r w:rsidRPr="00945C69">
        <w:rPr>
          <w:color w:val="000000"/>
        </w:rPr>
        <w:t xml:space="preserve">, </w:t>
      </w:r>
      <w:hyperlink r:id="rId8" w:history="1">
        <w:r w:rsidRPr="00945C69">
          <w:rPr>
            <w:rStyle w:val="Hyperlink"/>
            <w:rFonts w:cs="Times New Roman"/>
            <w:color w:val="000000"/>
            <w:u w:val="none"/>
          </w:rPr>
          <w:t>www.pisf.pl</w:t>
        </w:r>
      </w:hyperlink>
      <w:r w:rsidRPr="00945C69">
        <w:rPr>
          <w:color w:val="000000"/>
        </w:rPr>
        <w:t xml:space="preserve">, </w:t>
      </w:r>
      <w:hyperlink r:id="rId9" w:history="1">
        <w:r w:rsidRPr="00945C69">
          <w:rPr>
            <w:rStyle w:val="Hyperlink"/>
            <w:rFonts w:cs="Times New Roman"/>
            <w:color w:val="000000"/>
            <w:u w:val="none"/>
          </w:rPr>
          <w:t>www.filmotekaszkolna.pl</w:t>
        </w:r>
      </w:hyperlink>
      <w:r w:rsidRPr="00945C69">
        <w:rPr>
          <w:rStyle w:val="Hyperlink"/>
          <w:rFonts w:cs="Times New Roman"/>
          <w:color w:val="000000"/>
          <w:u w:val="none"/>
        </w:rPr>
        <w:t>) zostanie opublikowana lista nominowanych Prac konkursowych i ich autorów.</w:t>
      </w:r>
    </w:p>
    <w:p w:rsidR="004544B6" w:rsidRPr="00945C69" w:rsidRDefault="004544B6" w:rsidP="003A14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945C69">
        <w:t>29 września 2016 r. nastąpi ogłoszenie wyników konkursu wraz z wręczeniem nagród laureatom podczas uroczystej gali konkursowej w Kinie Kultura w Warszawie</w:t>
      </w:r>
      <w:r w:rsidRPr="00945C69">
        <w:rPr>
          <w:rStyle w:val="FootnoteReference"/>
          <w:rFonts w:cs="Times New Roman"/>
        </w:rPr>
        <w:footnoteReference w:id="4"/>
      </w:r>
      <w:r w:rsidRPr="00945C69">
        <w:t>.</w:t>
      </w:r>
    </w:p>
    <w:p w:rsidR="004544B6" w:rsidRPr="00945C69" w:rsidRDefault="004544B6" w:rsidP="003A141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000000"/>
        </w:rPr>
      </w:pPr>
    </w:p>
    <w:p w:rsidR="004544B6" w:rsidRPr="00945C69" w:rsidRDefault="004544B6" w:rsidP="001076EF">
      <w:pPr>
        <w:pStyle w:val="Akapitzlist1"/>
        <w:tabs>
          <w:tab w:val="left" w:pos="1134"/>
        </w:tabs>
        <w:spacing w:line="360" w:lineRule="auto"/>
        <w:ind w:left="360"/>
        <w:jc w:val="center"/>
        <w:rPr>
          <w:b/>
          <w:bCs/>
        </w:rPr>
      </w:pPr>
      <w:r w:rsidRPr="00945C69">
        <w:rPr>
          <w:b/>
          <w:bCs/>
        </w:rPr>
        <w:t>§ 7 Zasady uczestnictwa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>Konkurs ma charakter otwarty, udział w nim jest bezpłatny i dobrowolny.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>Nadesłanie Pracy konkursowej na Konkurs jest równoznaczne z akceptacją niniejszego Regulaminu.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 xml:space="preserve">Pracę konkursową zapisaną </w:t>
      </w:r>
      <w:r w:rsidRPr="00945C69">
        <w:rPr>
          <w:color w:val="000000"/>
        </w:rPr>
        <w:t xml:space="preserve">na płycie DVD lub nośniku pendrive wraz z czytelnie wypełnionym formularzem zgłoszenia oraz podpisanymi stosownymi oświadczeniami należy przesłać na adres wskazany w § 6 ust. 2. Uczestnicy zobowiązani są także do wypełnienia formularza rejestracyjnego dostępnego na stronie </w:t>
      </w:r>
      <w:hyperlink r:id="rId10" w:history="1">
        <w:r w:rsidRPr="00410FA3">
          <w:rPr>
            <w:rStyle w:val="Hyperlink"/>
          </w:rPr>
          <w:t>rejestracja.zabytek.pl</w:t>
        </w:r>
      </w:hyperlink>
      <w:r w:rsidRPr="00945C69">
        <w:rPr>
          <w:color w:val="000000"/>
        </w:rPr>
        <w:t>.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color w:val="000000"/>
        </w:rPr>
      </w:pPr>
      <w:r w:rsidRPr="00945C69">
        <w:rPr>
          <w:color w:val="000000"/>
        </w:rPr>
        <w:t>Wzór formularza zgłoszenia stanowi załącznik nr 1 do niniejszego Regulaminu.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>Przed wysłaniem Pracy konkursowej na adres Organizatora, Pracę konkursową należy opublikować na ogólnodostępnym portalu internetowym youtube.com lub vimeo.com. Bezpośredni internetowy link do Pracy konkursowej należy wskazać w formularzu zgłoszenia.</w:t>
      </w:r>
    </w:p>
    <w:p w:rsidR="004544B6" w:rsidRPr="00945C69" w:rsidRDefault="004544B6" w:rsidP="00311A51">
      <w:pPr>
        <w:pStyle w:val="ListParagraph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cs="Times New Roman"/>
          <w:b/>
          <w:bCs/>
        </w:rPr>
      </w:pPr>
      <w:r w:rsidRPr="00945C69">
        <w:t>Uczestnicy Konkursu mogą dobierać się w maksymalnie 4-osobowe Ekipy filmowe.</w:t>
      </w:r>
      <w:r w:rsidRPr="00945C69">
        <w:rPr>
          <w:color w:val="000000"/>
        </w:rPr>
        <w:t xml:space="preserve"> Dla celów realizacji</w:t>
      </w:r>
      <w:r w:rsidRPr="00945C69">
        <w:t xml:space="preserve"> Pracy konkursowej ekipy filmowe mogą zaangażować aktorów (bez względu na wiek), którzy </w:t>
      </w:r>
      <w:r w:rsidRPr="00945C69">
        <w:rPr>
          <w:b/>
          <w:bCs/>
        </w:rPr>
        <w:t>nie są</w:t>
      </w:r>
      <w:r w:rsidRPr="00945C69">
        <w:t xml:space="preserve"> członkami danej Ekipy filmowej i nie są im przyznawane nagrody.</w:t>
      </w:r>
    </w:p>
    <w:p w:rsidR="004544B6" w:rsidRPr="00945C69" w:rsidRDefault="004544B6" w:rsidP="00311A51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945C69">
        <w:t xml:space="preserve">Uczestnik/Ekipa filmowa może zgłosić do konkursu tylko </w:t>
      </w:r>
      <w:r w:rsidRPr="00945C69">
        <w:rPr>
          <w:b/>
          <w:bCs/>
        </w:rPr>
        <w:t>jedną</w:t>
      </w:r>
      <w:r w:rsidRPr="00945C69">
        <w:t xml:space="preserve"> Pracę konkursową w każdej kategorii, wcześniej </w:t>
      </w:r>
      <w:r w:rsidRPr="00945C69">
        <w:rPr>
          <w:b/>
          <w:bCs/>
        </w:rPr>
        <w:t>niepublikowaną i niezgłaszaną</w:t>
      </w:r>
      <w:r w:rsidRPr="00945C69">
        <w:t xml:space="preserve"> do innych konkursów. Organizator zastrzega, że nie zwraca nadesłanych Prac konkursowych.</w:t>
      </w:r>
    </w:p>
    <w:p w:rsidR="004544B6" w:rsidRPr="00C95BA5" w:rsidRDefault="004544B6" w:rsidP="00311A5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Do udziału w Konkursie nie zostaną dopuszczone filmy:</w:t>
      </w:r>
    </w:p>
    <w:p w:rsidR="004544B6" w:rsidRPr="00C95BA5" w:rsidRDefault="004544B6" w:rsidP="00311A5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 xml:space="preserve">wyprodukowane przed 1 stycznia 2015 roku, </w:t>
      </w:r>
    </w:p>
    <w:p w:rsidR="004544B6" w:rsidRPr="00C95BA5" w:rsidRDefault="004544B6" w:rsidP="00311A5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wyprodukowane na zlecenie, w ramach konkursu, bądź na potrzeby reklamy,</w:t>
      </w:r>
    </w:p>
    <w:p w:rsidR="004544B6" w:rsidRPr="00C95BA5" w:rsidRDefault="004544B6" w:rsidP="00311A5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biorące udział w konkursie Zabytkomania w 2015 roku.</w:t>
      </w:r>
    </w:p>
    <w:p w:rsidR="004544B6" w:rsidRPr="00C95BA5" w:rsidRDefault="004544B6" w:rsidP="00311A51">
      <w:pPr>
        <w:pStyle w:val="NormalWeb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W imieniu niepełnoletnich uczestników Pracę konkursową zgłasza Opiekun. Opiekunem musi być osoba pełnoletnia.</w:t>
      </w:r>
    </w:p>
    <w:p w:rsidR="004544B6" w:rsidRPr="00C95BA5" w:rsidRDefault="004544B6" w:rsidP="00311A51">
      <w:pPr>
        <w:pStyle w:val="Akapitzlist1"/>
        <w:numPr>
          <w:ilvl w:val="0"/>
          <w:numId w:val="28"/>
        </w:numPr>
        <w:spacing w:line="360" w:lineRule="auto"/>
        <w:jc w:val="both"/>
      </w:pPr>
      <w:r w:rsidRPr="00C95BA5">
        <w:t>Zgłoszenie każdej Pracy konkursowej jest skuteczne pod warunkiem wypełnienia i nadesłania formularza zgłoszenia wraz z podpisanymi oświadczeniami dotyczącymi przetwarzania danych osobowych, prawa autorskiego oraz prawa do wizerunku.</w:t>
      </w:r>
    </w:p>
    <w:p w:rsidR="004544B6" w:rsidRPr="00C95BA5" w:rsidRDefault="004544B6" w:rsidP="00311A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outlineLvl w:val="0"/>
      </w:pPr>
      <w:r w:rsidRPr="00C95BA5">
        <w:t>Nadesłanie Pracy konkursowej, w której utrwalono wizerunek osób trzecich jest równoznaczne z oświadczeniem Uczestnika bądź jego przedstawiciela ustawowego, iż posiada on zgodę tych osób do wykorzystania tego wizerunku i jego publicznej prezentacji.</w:t>
      </w:r>
    </w:p>
    <w:p w:rsidR="004544B6" w:rsidRPr="00C95BA5" w:rsidRDefault="004544B6" w:rsidP="00311A51">
      <w:pPr>
        <w:pStyle w:val="Akapitzlist1"/>
        <w:numPr>
          <w:ilvl w:val="0"/>
          <w:numId w:val="28"/>
        </w:numPr>
        <w:spacing w:line="360" w:lineRule="auto"/>
        <w:jc w:val="both"/>
      </w:pPr>
      <w:r w:rsidRPr="00C95BA5">
        <w:t xml:space="preserve"> W przypadku Uczestników niepełnoletnich oświadczenia, o których mowa w pkt. 10 w ich imieniu podpisują ich przedstawiciele ustawowi.</w:t>
      </w:r>
    </w:p>
    <w:p w:rsidR="004544B6" w:rsidRPr="00945C69" w:rsidRDefault="004544B6" w:rsidP="00311A51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C95BA5">
        <w:t xml:space="preserve">Zgłoszenia zawierające nieprawdziwe dane osobowe podlegają odrzuceniu, a zgłaszający nie jest </w:t>
      </w:r>
      <w:r w:rsidRPr="00945C69">
        <w:t>Uczestnikiem w rozumieniu Regulaminu.</w:t>
      </w:r>
    </w:p>
    <w:p w:rsidR="004544B6" w:rsidRPr="00C95BA5" w:rsidRDefault="004544B6" w:rsidP="00311A51">
      <w:pPr>
        <w:pStyle w:val="Akapitzlist1"/>
        <w:numPr>
          <w:ilvl w:val="0"/>
          <w:numId w:val="28"/>
        </w:numPr>
        <w:spacing w:line="360" w:lineRule="auto"/>
        <w:jc w:val="both"/>
      </w:pPr>
      <w:r w:rsidRPr="00C95BA5">
        <w:t xml:space="preserve">Prace Konkursowe naruszające prawa osób trzecich lub obowiązujące przepisy prawa nie będą brane pod uwagę w Konkursie. </w:t>
      </w:r>
    </w:p>
    <w:p w:rsidR="004544B6" w:rsidRPr="00C95BA5" w:rsidRDefault="004544B6" w:rsidP="00311A51">
      <w:pPr>
        <w:pStyle w:val="Akapitzlist1"/>
        <w:numPr>
          <w:ilvl w:val="0"/>
          <w:numId w:val="28"/>
        </w:numPr>
        <w:spacing w:line="360" w:lineRule="auto"/>
        <w:jc w:val="both"/>
      </w:pPr>
      <w:r w:rsidRPr="00C95BA5">
        <w:t>Uczestnik konkursu oświadcza, że posiada prawa autorskie do materiałów użytych w swoim filmie. Jeśli użyte elementy nie należą do domeny publicznej i/lub nie są objęte licencją Creative Commons, uczestnik zobowiązany jest do przedstawienia licencji i/lub pozwolenia na podstawie którego umieszcza dane elementy w filmie. Wszelkie koszty związane z</w:t>
      </w:r>
      <w:r>
        <w:rPr>
          <w:rFonts w:cs="Times New Roman"/>
        </w:rPr>
        <w:t> </w:t>
      </w:r>
      <w:r w:rsidRPr="00C95BA5">
        <w:t>uczestnictwem w Konkursie oraz wykonaniem Pracy konkursowej ponosi Uczestnik.</w:t>
      </w:r>
    </w:p>
    <w:p w:rsidR="004544B6" w:rsidRPr="00C95BA5" w:rsidRDefault="004544B6" w:rsidP="00C55804">
      <w:pPr>
        <w:pStyle w:val="Akapitzlist1"/>
        <w:spacing w:line="360" w:lineRule="auto"/>
        <w:ind w:left="360"/>
        <w:jc w:val="both"/>
        <w:rPr>
          <w:rFonts w:cs="Times New Roman"/>
        </w:rPr>
      </w:pPr>
    </w:p>
    <w:p w:rsidR="004544B6" w:rsidRPr="00945C69" w:rsidRDefault="004544B6" w:rsidP="00D35AD7">
      <w:pPr>
        <w:spacing w:line="360" w:lineRule="auto"/>
        <w:jc w:val="center"/>
        <w:rPr>
          <w:rFonts w:cs="Times New Roman"/>
        </w:rPr>
      </w:pPr>
      <w:r w:rsidRPr="00945C69">
        <w:rPr>
          <w:b/>
          <w:bCs/>
        </w:rPr>
        <w:t>§ 8 Wymagania techniczne dotyczące zgłaszanych Prac konkursowych</w:t>
      </w:r>
    </w:p>
    <w:p w:rsidR="004544B6" w:rsidRPr="00C95BA5" w:rsidRDefault="004544B6">
      <w:pPr>
        <w:pStyle w:val="CommentText"/>
        <w:numPr>
          <w:ilvl w:val="0"/>
          <w:numId w:val="22"/>
        </w:numPr>
        <w:spacing w:line="360" w:lineRule="auto"/>
        <w:rPr>
          <w:rFonts w:cs="Calibri"/>
          <w:sz w:val="22"/>
          <w:szCs w:val="22"/>
        </w:rPr>
      </w:pPr>
      <w:r w:rsidRPr="00C95BA5">
        <w:rPr>
          <w:rFonts w:cs="Calibri"/>
          <w:sz w:val="22"/>
          <w:szCs w:val="22"/>
        </w:rPr>
        <w:t>5 minut</w:t>
      </w:r>
      <w:r>
        <w:rPr>
          <w:rFonts w:cs="Calibri"/>
          <w:sz w:val="22"/>
          <w:szCs w:val="22"/>
        </w:rPr>
        <w:t xml:space="preserve"> – </w:t>
      </w:r>
      <w:r w:rsidRPr="00C95BA5">
        <w:rPr>
          <w:rFonts w:cs="Calibri"/>
          <w:sz w:val="22"/>
          <w:szCs w:val="22"/>
        </w:rPr>
        <w:t>maksymalny czas trwania filmów dokumentalnych, reportaży i filmów animowanych łącznie z napisami, jakość HD + wersja internetowa, format MPEG 4, MOV, MKV, WMV lub AVI. Film musi zawierać napisy początkowe i końcowe, w tym tytuł filmu.</w:t>
      </w:r>
    </w:p>
    <w:p w:rsidR="004544B6" w:rsidRPr="00C95BA5" w:rsidRDefault="004544B6">
      <w:pPr>
        <w:pStyle w:val="CommentText"/>
        <w:numPr>
          <w:ilvl w:val="0"/>
          <w:numId w:val="22"/>
        </w:numPr>
        <w:spacing w:line="360" w:lineRule="auto"/>
        <w:rPr>
          <w:rFonts w:cs="Calibri"/>
          <w:sz w:val="22"/>
          <w:szCs w:val="22"/>
        </w:rPr>
      </w:pPr>
      <w:r w:rsidRPr="00C95BA5">
        <w:rPr>
          <w:rFonts w:cs="Calibri"/>
          <w:sz w:val="22"/>
          <w:szCs w:val="22"/>
        </w:rPr>
        <w:t>30 sekund</w:t>
      </w:r>
      <w:r>
        <w:rPr>
          <w:rFonts w:cs="Calibri"/>
          <w:sz w:val="22"/>
          <w:szCs w:val="22"/>
        </w:rPr>
        <w:t xml:space="preserve"> – </w:t>
      </w:r>
      <w:r w:rsidRPr="00C95BA5">
        <w:rPr>
          <w:rFonts w:cs="Calibri"/>
          <w:sz w:val="22"/>
          <w:szCs w:val="22"/>
        </w:rPr>
        <w:t>maksymalny czas trwania spotu promującego Europejskie Dni Dziedzictwa, jakość HD + wersja internetowa, format MPEG 4, MOV, MKV, WMV lub AVI.</w:t>
      </w:r>
    </w:p>
    <w:p w:rsidR="004544B6" w:rsidRPr="00C95BA5" w:rsidRDefault="004544B6" w:rsidP="007A1C1C">
      <w:pPr>
        <w:pStyle w:val="CommentText"/>
        <w:spacing w:line="360" w:lineRule="auto"/>
        <w:ind w:left="360"/>
        <w:rPr>
          <w:rFonts w:cs="Calibri"/>
          <w:sz w:val="22"/>
          <w:szCs w:val="22"/>
        </w:rPr>
      </w:pPr>
    </w:p>
    <w:p w:rsidR="004544B6" w:rsidRPr="00C95BA5" w:rsidRDefault="004544B6" w:rsidP="007A1C1C">
      <w:pPr>
        <w:pStyle w:val="CommentText"/>
        <w:spacing w:line="360" w:lineRule="auto"/>
        <w:ind w:left="720"/>
        <w:rPr>
          <w:rFonts w:cs="Calibri"/>
          <w:sz w:val="22"/>
          <w:szCs w:val="22"/>
        </w:rPr>
      </w:pPr>
    </w:p>
    <w:p w:rsidR="004544B6" w:rsidRPr="00C95BA5" w:rsidRDefault="004544B6" w:rsidP="00AA1E80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</w:rPr>
      </w:pPr>
      <w:r w:rsidRPr="00C95BA5">
        <w:rPr>
          <w:b/>
          <w:bCs/>
        </w:rPr>
        <w:t xml:space="preserve">§ 9 </w:t>
      </w:r>
      <w:r w:rsidRPr="00C95BA5">
        <w:rPr>
          <w:b/>
          <w:bCs/>
          <w:color w:val="000000"/>
        </w:rPr>
        <w:t>Nagrody oraz zasady ich przyznawania</w:t>
      </w:r>
    </w:p>
    <w:p w:rsidR="004544B6" w:rsidRPr="00C95BA5" w:rsidRDefault="004544B6" w:rsidP="00AA1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Wyłonione przez Organizatora Jury dokona oceny nadesłanych Prac konkursowych, które spełniły wymogi wymienione w Regulaminie i zostały dopuszczone do Konkursu.</w:t>
      </w:r>
    </w:p>
    <w:p w:rsidR="004544B6" w:rsidRPr="00C95BA5" w:rsidRDefault="004544B6" w:rsidP="00AA1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Jury nominuje do nagród po pięć Prac konkursowych w każdej kategorii konkursowej.</w:t>
      </w:r>
    </w:p>
    <w:p w:rsidR="004544B6" w:rsidRPr="00C95BA5" w:rsidRDefault="004544B6" w:rsidP="00AA1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Spośród nominowanych Prac konkursowych Jury wybierze najlepsze i przyzna następujące nagrody:</w:t>
      </w:r>
    </w:p>
    <w:p w:rsidR="004544B6" w:rsidRPr="00C95BA5" w:rsidRDefault="004544B6" w:rsidP="00E9234A">
      <w:pPr>
        <w:pStyle w:val="ListParagraph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GRUPA I</w:t>
      </w:r>
      <w:r w:rsidRPr="00C95BA5">
        <w:rPr>
          <w:color w:val="000000"/>
        </w:rPr>
        <w:t>:</w:t>
      </w:r>
    </w:p>
    <w:p w:rsidR="004544B6" w:rsidRPr="00C95BA5" w:rsidRDefault="004544B6" w:rsidP="00E9234A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kategoria Film dokumentalny/reportaż: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 I miejsce – sprzęt multimedialny</w:t>
      </w:r>
    </w:p>
    <w:p w:rsidR="004544B6" w:rsidRPr="00C95BA5" w:rsidRDefault="004544B6" w:rsidP="00E9234A">
      <w:pPr>
        <w:pStyle w:val="ListParagraph"/>
        <w:spacing w:line="360" w:lineRule="auto"/>
        <w:ind w:left="1464"/>
        <w:jc w:val="both"/>
        <w:rPr>
          <w:color w:val="000000"/>
        </w:rPr>
      </w:pPr>
      <w:r w:rsidRPr="00C95BA5">
        <w:rPr>
          <w:color w:val="000000"/>
        </w:rPr>
        <w:t>II miejsce – sprzęt multimedialny</w:t>
      </w:r>
    </w:p>
    <w:p w:rsidR="004544B6" w:rsidRPr="00C95BA5" w:rsidRDefault="004544B6" w:rsidP="00E9234A">
      <w:pPr>
        <w:pStyle w:val="ListParagraph"/>
        <w:spacing w:line="360" w:lineRule="auto"/>
        <w:ind w:left="1464"/>
        <w:jc w:val="both"/>
        <w:rPr>
          <w:color w:val="000000"/>
        </w:rPr>
      </w:pPr>
      <w:r w:rsidRPr="00C95BA5">
        <w:rPr>
          <w:color w:val="000000"/>
        </w:rPr>
        <w:t>III miejsce – sprzęt multimedialny</w:t>
      </w:r>
    </w:p>
    <w:p w:rsidR="004544B6" w:rsidRPr="00C95BA5" w:rsidRDefault="004544B6" w:rsidP="00E9234A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kategoria Film animowany: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 miejsce – sprzęt multimedialny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 miejsce – sprzęt multimedialny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III miejsce – sprzęt multimedialny</w:t>
      </w:r>
    </w:p>
    <w:p w:rsidR="004544B6" w:rsidRPr="00C95BA5" w:rsidRDefault="004544B6" w:rsidP="007A1C1C">
      <w:pPr>
        <w:pStyle w:val="ListParagraph"/>
        <w:spacing w:line="360" w:lineRule="auto"/>
        <w:ind w:left="360"/>
        <w:jc w:val="both"/>
        <w:rPr>
          <w:color w:val="000000"/>
        </w:rPr>
      </w:pPr>
      <w:r w:rsidRPr="00C95BA5">
        <w:rPr>
          <w:color w:val="000000"/>
        </w:rPr>
        <w:t>Dla wszystkich laureatów Konkursu</w:t>
      </w:r>
      <w:r>
        <w:rPr>
          <w:color w:val="000000"/>
        </w:rPr>
        <w:t xml:space="preserve"> – </w:t>
      </w:r>
      <w:r w:rsidRPr="00C95BA5">
        <w:rPr>
          <w:color w:val="000000"/>
        </w:rPr>
        <w:t>nagrodzonych w ramach GRUPY I</w:t>
      </w:r>
      <w:r>
        <w:rPr>
          <w:color w:val="000000"/>
        </w:rPr>
        <w:t xml:space="preserve"> – </w:t>
      </w:r>
      <w:r w:rsidRPr="00C95BA5">
        <w:rPr>
          <w:color w:val="000000"/>
        </w:rPr>
        <w:t xml:space="preserve">Organizator przewiduje warsztaty filmowe, które odbędą się 30 września 2016 r w Warszawskiej Szkole Filmowej. </w:t>
      </w:r>
    </w:p>
    <w:p w:rsidR="004544B6" w:rsidRPr="00C95BA5" w:rsidRDefault="004544B6" w:rsidP="007A1C1C">
      <w:pPr>
        <w:pStyle w:val="ListParagraph"/>
        <w:spacing w:line="360" w:lineRule="auto"/>
        <w:ind w:left="360"/>
        <w:jc w:val="both"/>
        <w:rPr>
          <w:color w:val="000000"/>
        </w:rPr>
      </w:pPr>
      <w:r w:rsidRPr="00C95BA5">
        <w:rPr>
          <w:b/>
          <w:bCs/>
          <w:color w:val="000000"/>
        </w:rPr>
        <w:t>GRUPA II</w:t>
      </w:r>
      <w:r w:rsidRPr="00C95BA5">
        <w:rPr>
          <w:rStyle w:val="FootnoteReference"/>
          <w:rFonts w:cs="Times New Roman"/>
          <w:color w:val="000000"/>
        </w:rPr>
        <w:footnoteReference w:id="5"/>
      </w:r>
      <w:r w:rsidRPr="00C95BA5">
        <w:rPr>
          <w:color w:val="000000"/>
        </w:rPr>
        <w:t xml:space="preserve">: </w:t>
      </w:r>
    </w:p>
    <w:p w:rsidR="004544B6" w:rsidRPr="00C95BA5" w:rsidRDefault="004544B6" w:rsidP="00DB7387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kategoria: Film dokumentalny/reportaż: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 miejsce – 20.000 tys. zł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 miejsce – 15.000 tys. zł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III miejsce – 10.000 tys. zł</w:t>
      </w:r>
    </w:p>
    <w:p w:rsidR="004544B6" w:rsidRPr="00C95BA5" w:rsidRDefault="004544B6" w:rsidP="00DB7387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color w:val="000000"/>
        </w:rPr>
      </w:pPr>
      <w:r w:rsidRPr="00C95BA5">
        <w:rPr>
          <w:color w:val="000000"/>
        </w:rPr>
        <w:t xml:space="preserve">kategoria: </w:t>
      </w:r>
      <w:r w:rsidRPr="00C95BA5">
        <w:t>Spot promujący Europejskie Dni Dziedzictwa: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 miejsce – 20.000 tys. zł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 miejsce – 15.000 tys. zł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III miejsce – 10.000 tys. zł</w:t>
      </w:r>
    </w:p>
    <w:p w:rsidR="004544B6" w:rsidRPr="00C95BA5" w:rsidRDefault="004544B6" w:rsidP="00465402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kategoria: Film animowany: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 miejsce – 20.000 tys. zł</w:t>
      </w:r>
    </w:p>
    <w:p w:rsidR="004544B6" w:rsidRPr="00C95BA5" w:rsidRDefault="004544B6" w:rsidP="00AA1E80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 miejsce – 15.000 tys. zł</w:t>
      </w:r>
    </w:p>
    <w:p w:rsidR="004544B6" w:rsidRPr="00C95BA5" w:rsidRDefault="004544B6" w:rsidP="00EA048D">
      <w:pPr>
        <w:spacing w:line="360" w:lineRule="auto"/>
        <w:ind w:left="708"/>
        <w:jc w:val="both"/>
        <w:rPr>
          <w:color w:val="000000"/>
        </w:rPr>
      </w:pPr>
      <w:r w:rsidRPr="00C95BA5">
        <w:rPr>
          <w:color w:val="000000"/>
        </w:rPr>
        <w:t xml:space="preserve">               III miejsce – 10.000 tys. zł</w:t>
      </w:r>
    </w:p>
    <w:p w:rsidR="004544B6" w:rsidRPr="00C95BA5" w:rsidRDefault="004544B6" w:rsidP="00EF3BA0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Prace konkursowe oceniane będą według następujących kryteriów:</w:t>
      </w:r>
    </w:p>
    <w:p w:rsidR="004544B6" w:rsidRPr="00C95BA5" w:rsidRDefault="004544B6" w:rsidP="00EF3BA0">
      <w:pPr>
        <w:pStyle w:val="ListParagraph"/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wartość artystyczna i techniczna, w szczególności pod kątem atrakcyjności, świeżości pomysłu lub sposobu interpretacji tematu, jakości scenariusza, zdjęć, muzyki, kostiumów, scenografii, gry aktorskiej, reżyserii itp. (w skali od 0 do 50);</w:t>
      </w:r>
    </w:p>
    <w:p w:rsidR="004544B6" w:rsidRPr="00C95BA5" w:rsidRDefault="004544B6" w:rsidP="004C01BD">
      <w:pPr>
        <w:pStyle w:val="ListParagraph"/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 xml:space="preserve"> wartość merytoryczna i walory poznawcze oraz edukacyjne, w szczególności pod kątem utrwalania pozytywnego wizerunku zabytku, przedstawienia jego historii, związanych z nim tradycji lub obecnej sytuacji (w skali od 0 do 50).</w:t>
      </w:r>
    </w:p>
    <w:p w:rsidR="004544B6" w:rsidRPr="00C95BA5" w:rsidRDefault="004544B6" w:rsidP="005A05E8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</w:rPr>
      </w:pPr>
      <w:r w:rsidRPr="00C95BA5">
        <w:rPr>
          <w:color w:val="000000"/>
        </w:rPr>
        <w:t>W uzasadnionych przypadkach Jury ma prawo nie przyznać nagród w poszczególnych kategoriach. W takich przypadkach Jury ma prawo przyznać wyróżnienia</w:t>
      </w:r>
      <w:r>
        <w:rPr>
          <w:color w:val="000000"/>
        </w:rPr>
        <w:t>. Łączna kwota przyznanych wyróżnień odpowiada kwocie nagrody pieniężnej nieprzyznanej w danej kategorii konkursowej, z zastrzeżeniem, że w</w:t>
      </w:r>
      <w:r w:rsidRPr="00C95BA5">
        <w:rPr>
          <w:color w:val="000000"/>
        </w:rPr>
        <w:t>ysokość</w:t>
      </w:r>
      <w:r>
        <w:rPr>
          <w:color w:val="000000"/>
        </w:rPr>
        <w:t xml:space="preserve"> kwoty indywidualnego wyróżnienia nie może przekraczać wysokości nagrody pieniężnej przynależnej za III miejsce.</w:t>
      </w:r>
    </w:p>
    <w:p w:rsidR="004544B6" w:rsidRPr="00C95BA5" w:rsidRDefault="004544B6" w:rsidP="00C460CE">
      <w:pPr>
        <w:pStyle w:val="ListParagraph"/>
        <w:numPr>
          <w:ilvl w:val="0"/>
          <w:numId w:val="10"/>
        </w:numPr>
        <w:spacing w:line="360" w:lineRule="auto"/>
        <w:jc w:val="both"/>
      </w:pPr>
      <w:r w:rsidRPr="00C95BA5">
        <w:t>Rozstrzygnięcie dokonane przez Jury Konkursu jest ostateczne i wiążące oraz nie podlega procedurze odwoławczej.</w:t>
      </w:r>
    </w:p>
    <w:p w:rsidR="004544B6" w:rsidRPr="00C95BA5" w:rsidRDefault="004544B6" w:rsidP="00CD7EBE">
      <w:pPr>
        <w:spacing w:line="360" w:lineRule="auto"/>
        <w:jc w:val="both"/>
        <w:rPr>
          <w:rFonts w:cs="Times New Roman"/>
          <w:color w:val="000000"/>
        </w:rPr>
      </w:pPr>
    </w:p>
    <w:p w:rsidR="004544B6" w:rsidRPr="00C95BA5" w:rsidRDefault="004544B6" w:rsidP="00CD7EBE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C95BA5">
        <w:rPr>
          <w:b/>
          <w:bCs/>
        </w:rPr>
        <w:t>§ 10 Prawa autorskie</w:t>
      </w:r>
    </w:p>
    <w:p w:rsidR="004544B6" w:rsidRPr="00C95BA5" w:rsidRDefault="004544B6" w:rsidP="00CD7EBE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Times New Roman"/>
          <w:b/>
          <w:bCs/>
        </w:rPr>
      </w:pPr>
      <w:r w:rsidRPr="00C95BA5">
        <w:t>Uczestnik udziela Organizatorowi bezterminowej, nieodpłatnej, niewyłącznej licencji uprawniającej do korzystania z autorskich praw majątkowych do nadesłanej Pracy konkursowej, stanowiącej utwór w</w:t>
      </w:r>
      <w:r>
        <w:rPr>
          <w:rFonts w:cs="Times New Roman"/>
        </w:rPr>
        <w:t> </w:t>
      </w:r>
      <w:r w:rsidRPr="00C95BA5">
        <w:t>rozumieniu prawa autorskiego, na wymienionych poniżej polach eksploatacji:</w:t>
      </w:r>
    </w:p>
    <w:p w:rsidR="004544B6" w:rsidRPr="00C95BA5" w:rsidRDefault="004544B6" w:rsidP="00C55FD6">
      <w:pPr>
        <w:pStyle w:val="Subitemnumbered"/>
        <w:numPr>
          <w:ilvl w:val="0"/>
          <w:numId w:val="15"/>
        </w:numPr>
        <w:tabs>
          <w:tab w:val="left" w:pos="4014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trwałe lub czasowe utrwalanie lub zwielokrotnianie w całości lub w części, jakimikolwiek środkami i w jakiejkolwiek formie, niezależnie od formatu, systemu lub standardu, w tym wprowadzanie do pamięci komputera oraz wszystkich typów nośników przeznaczonych do zapisu cyfrowego, jak również trwałe lub czasowe utrwalanie lub zwielokrotnianie takich zapisów, włączając w to sporządzanie ich kopii oraz dowolne korzystanie i rozporządzanie tymi kopiami;</w:t>
      </w:r>
    </w:p>
    <w:p w:rsidR="004544B6" w:rsidRPr="00C95BA5" w:rsidRDefault="004544B6" w:rsidP="00C55FD6">
      <w:pPr>
        <w:pStyle w:val="Subitemnumbered"/>
        <w:numPr>
          <w:ilvl w:val="0"/>
          <w:numId w:val="15"/>
        </w:numPr>
        <w:tabs>
          <w:tab w:val="left" w:pos="4014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publiczne rozpowszechnianie, w szczególności wyświetlanie, publiczne odtworzenie, nadawanie i reemitowanie w dowolnym systemie lub standardzie, a także publiczne udostępnianie w ten sposób, aby każdy mógł mieć dostęp do utworu w miejscu i czasie przez siebie wybranym;</w:t>
      </w:r>
    </w:p>
    <w:p w:rsidR="004544B6" w:rsidRPr="00C95BA5" w:rsidRDefault="004544B6" w:rsidP="00C55FD6">
      <w:pPr>
        <w:pStyle w:val="Subitemnumbered"/>
        <w:numPr>
          <w:ilvl w:val="0"/>
          <w:numId w:val="15"/>
        </w:numPr>
        <w:tabs>
          <w:tab w:val="left" w:pos="4014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rozpowszechnianie w sieci Internet oraz w sieciach zamkniętych;</w:t>
      </w:r>
    </w:p>
    <w:p w:rsidR="004544B6" w:rsidRPr="00C95BA5" w:rsidRDefault="004544B6" w:rsidP="00A74E1B">
      <w:pPr>
        <w:pStyle w:val="Subitemnumbered"/>
        <w:numPr>
          <w:ilvl w:val="0"/>
          <w:numId w:val="15"/>
        </w:numPr>
        <w:tabs>
          <w:tab w:val="left" w:pos="4014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zezwolenie na tworzenie opracowań, przeróbek oraz korzystanie z takich opracowań na wszystkich polach eksploatacji określonych w niniejszej umowie;</w:t>
      </w:r>
    </w:p>
    <w:p w:rsidR="004544B6" w:rsidRPr="00C95BA5" w:rsidRDefault="004544B6" w:rsidP="00C55FD6">
      <w:pPr>
        <w:pStyle w:val="Subitemnumbered"/>
        <w:numPr>
          <w:ilvl w:val="0"/>
          <w:numId w:val="15"/>
        </w:numPr>
        <w:tabs>
          <w:tab w:val="left" w:pos="4014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prawo do wykorzystywania dla celów edukacyjnych, szkoleniowych, promocyjnych;</w:t>
      </w:r>
    </w:p>
    <w:p w:rsidR="004544B6" w:rsidRPr="00C95BA5" w:rsidRDefault="004544B6" w:rsidP="00C55FD6">
      <w:pPr>
        <w:pStyle w:val="Subitemnumbered"/>
        <w:numPr>
          <w:ilvl w:val="0"/>
          <w:numId w:val="15"/>
        </w:numPr>
        <w:tabs>
          <w:tab w:val="left" w:pos="4014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95BA5">
        <w:rPr>
          <w:rFonts w:ascii="Calibri" w:hAnsi="Calibri" w:cs="Calibri"/>
          <w:sz w:val="22"/>
          <w:szCs w:val="22"/>
        </w:rPr>
        <w:t>prawo do rozporządzania oraz prawo udostępniania do korzystania z utworu, w tym udzielania licencji na rzecz osób trzecich, na wszystkich wymienionych powyżej polach eksploatacji.</w:t>
      </w:r>
    </w:p>
    <w:p w:rsidR="004544B6" w:rsidRPr="00C95BA5" w:rsidRDefault="004544B6" w:rsidP="00C55FD6">
      <w:pPr>
        <w:pStyle w:val="Subitemnumbered"/>
        <w:numPr>
          <w:ilvl w:val="0"/>
          <w:numId w:val="0"/>
        </w:numPr>
        <w:tabs>
          <w:tab w:val="left" w:pos="4014"/>
        </w:tabs>
        <w:ind w:left="357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4544B6" w:rsidRPr="00C95BA5" w:rsidRDefault="004544B6" w:rsidP="004C01B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C95BA5">
        <w:rPr>
          <w:rFonts w:cs="Times New Roman"/>
          <w:b/>
          <w:bCs/>
          <w:lang w:eastAsia="pl-PL"/>
        </w:rPr>
        <w:t>§ 11 Postanowienia końcowe</w:t>
      </w:r>
    </w:p>
    <w:p w:rsidR="004544B6" w:rsidRPr="00C95BA5" w:rsidRDefault="004544B6" w:rsidP="004C01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 xml:space="preserve">Organizator zastrzega sobie prawo do zmiany Regulaminu podczas trwania Konkursu. </w:t>
      </w:r>
    </w:p>
    <w:p w:rsidR="004544B6" w:rsidRPr="00C95BA5" w:rsidRDefault="004544B6" w:rsidP="004C01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We wszystkich sprawach nieuregulowanych niniejszym Regulaminem zastosowanie mają decyzje Organizatora oraz przepisy obowiązującego prawa.</w:t>
      </w:r>
    </w:p>
    <w:p w:rsidR="004544B6" w:rsidRPr="00C95BA5" w:rsidRDefault="004544B6" w:rsidP="008B6C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C95BA5">
        <w:rPr>
          <w:color w:val="000000"/>
        </w:rPr>
        <w:t xml:space="preserve">Wszelkie pytania i uwagi dotyczące Konkursu można kierować na adres e-mail: </w:t>
      </w:r>
      <w:hyperlink r:id="rId11" w:history="1">
        <w:r w:rsidRPr="00410FA3">
          <w:rPr>
            <w:rStyle w:val="Hyperlink"/>
          </w:rPr>
          <w:t>agajc@nid.pl</w:t>
        </w:r>
      </w:hyperlink>
    </w:p>
    <w:p w:rsidR="004544B6" w:rsidRPr="00C95BA5" w:rsidRDefault="004544B6" w:rsidP="008B6C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5BA5">
        <w:rPr>
          <w:color w:val="000000"/>
        </w:rPr>
        <w:t>Złamanie przez Uczestnika postanowień niniejszego Regulaminu jest równoznaczne z jego wykluczeniem z uczestnictwa w Konkursie.</w:t>
      </w:r>
    </w:p>
    <w:p w:rsidR="004544B6" w:rsidRPr="00C95BA5" w:rsidRDefault="004544B6" w:rsidP="007A1C1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C95BA5">
        <w:rPr>
          <w:rFonts w:cs="Times New Roman"/>
          <w:b/>
          <w:bCs/>
          <w:color w:val="000000"/>
        </w:rPr>
        <w:br w:type="page"/>
      </w:r>
      <w:r w:rsidRPr="00C95BA5">
        <w:rPr>
          <w:b/>
          <w:bCs/>
          <w:color w:val="000000"/>
        </w:rPr>
        <w:t>KALENDARIUM</w:t>
      </w:r>
    </w:p>
    <w:p w:rsidR="004544B6" w:rsidRPr="00C95BA5" w:rsidRDefault="004544B6" w:rsidP="002130A6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  <w:color w:val="000000"/>
        </w:rPr>
      </w:pP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4 kwietnia 2016 roku</w:t>
      </w:r>
      <w:r w:rsidRPr="00C95BA5">
        <w:rPr>
          <w:color w:val="000000"/>
        </w:rPr>
        <w:t xml:space="preserve"> – ogłoszenie konkursu</w:t>
      </w: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30 czerwca 2016 roku</w:t>
      </w:r>
      <w:r w:rsidRPr="00C95BA5">
        <w:rPr>
          <w:color w:val="000000"/>
        </w:rPr>
        <w:t xml:space="preserve"> – ostateczny termin nadsyłania zgłoszeń</w:t>
      </w: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1 września 2016 roku</w:t>
      </w:r>
      <w:r w:rsidRPr="00C95BA5">
        <w:rPr>
          <w:color w:val="000000"/>
        </w:rPr>
        <w:t xml:space="preserve"> – maksymalny termin ogłoszenia listy osób nominowanych do nagród</w:t>
      </w: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29 września 2016 roku</w:t>
      </w:r>
      <w:r w:rsidRPr="00C95BA5">
        <w:rPr>
          <w:color w:val="000000"/>
        </w:rPr>
        <w:t xml:space="preserve"> – gala finałowa konkursu ZABYTKOMANIA </w:t>
      </w: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30 września 2016 roku</w:t>
      </w:r>
      <w:r w:rsidRPr="00C95BA5">
        <w:rPr>
          <w:color w:val="000000"/>
        </w:rPr>
        <w:t xml:space="preserve"> – warsztaty filmowe dla laureatów z GRUPY I</w:t>
      </w:r>
    </w:p>
    <w:p w:rsidR="004544B6" w:rsidRPr="00C95BA5" w:rsidRDefault="004544B6" w:rsidP="0021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C95BA5">
        <w:rPr>
          <w:b/>
          <w:bCs/>
          <w:color w:val="000000"/>
        </w:rPr>
        <w:t>31 grudnia 2016 roku</w:t>
      </w:r>
      <w:r w:rsidRPr="00C95BA5">
        <w:rPr>
          <w:color w:val="000000"/>
        </w:rPr>
        <w:t xml:space="preserve"> – maksymalny termin wypłat nagród pieniężnych dla laureatów z GRUPY II</w:t>
      </w:r>
    </w:p>
    <w:p w:rsidR="004544B6" w:rsidRPr="00C95BA5" w:rsidRDefault="004544B6" w:rsidP="009E6C1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</w:p>
    <w:p w:rsidR="004544B6" w:rsidRPr="00945C69" w:rsidRDefault="004544B6" w:rsidP="00F560F8">
      <w:pPr>
        <w:pStyle w:val="CommentText"/>
        <w:rPr>
          <w:rFonts w:cs="Calibri"/>
          <w:sz w:val="22"/>
          <w:szCs w:val="22"/>
        </w:rPr>
      </w:pPr>
    </w:p>
    <w:p w:rsidR="004544B6" w:rsidRPr="00C95BA5" w:rsidRDefault="004544B6" w:rsidP="00C460CE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  <w:color w:val="000000"/>
        </w:rPr>
      </w:pPr>
    </w:p>
    <w:sectPr w:rsidR="004544B6" w:rsidRPr="00C95BA5" w:rsidSect="001F09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B6" w:rsidRDefault="004544B6" w:rsidP="001076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44B6" w:rsidRDefault="004544B6" w:rsidP="001076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B6" w:rsidRDefault="004544B6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7</w:t>
      </w:r>
    </w:fldSimple>
  </w:p>
  <w:p w:rsidR="004544B6" w:rsidRDefault="004544B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B6" w:rsidRDefault="004544B6" w:rsidP="001076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44B6" w:rsidRDefault="004544B6" w:rsidP="001076E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544B6" w:rsidRDefault="004544B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Osoby, które w dniu zakończenia naboru do konkursu (30 czerwca 2016 r.) nie ukończyły jeszcze 18 roku życia. </w:t>
      </w:r>
    </w:p>
  </w:footnote>
  <w:footnote w:id="2">
    <w:p w:rsidR="004544B6" w:rsidRDefault="004544B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Wybór Pomnika Historii dowolny</w:t>
      </w:r>
    </w:p>
  </w:footnote>
  <w:footnote w:id="3">
    <w:p w:rsidR="004544B6" w:rsidRDefault="004544B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j.w.</w:t>
      </w:r>
    </w:p>
  </w:footnote>
  <w:footnote w:id="4">
    <w:p w:rsidR="004544B6" w:rsidRDefault="004544B6" w:rsidP="001076EF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Organizator pokrywa koszty noclegu i wyżywienia nominowanych uczestników oraz ich Opiekunów.</w:t>
      </w:r>
    </w:p>
  </w:footnote>
  <w:footnote w:id="5">
    <w:p w:rsidR="004544B6" w:rsidRDefault="004544B6" w:rsidP="00A74E1B">
      <w:pPr>
        <w:pStyle w:val="FootnoteText"/>
        <w:jc w:val="both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Kwota przyznanej nagrody pieniężnej zostanie pomniejszona o należną kwotę podatku z tytułu wygranych w konkursach, zgodnie z art. 30 ust. 1 pkt 2 ustawy o podatku dochodowym od osób fizycznych, a następnie przelana na </w:t>
      </w:r>
      <w:r w:rsidRPr="00DB7387">
        <w:rPr>
          <w:color w:val="000000"/>
        </w:rPr>
        <w:t xml:space="preserve">rachunek bankowy </w:t>
      </w:r>
      <w:r>
        <w:rPr>
          <w:color w:val="000000"/>
        </w:rPr>
        <w:t xml:space="preserve">laureata </w:t>
      </w:r>
      <w:r w:rsidRPr="00DB7387">
        <w:rPr>
          <w:color w:val="000000"/>
        </w:rPr>
        <w:t>do dnia 31.12.201</w:t>
      </w:r>
      <w:r>
        <w:rPr>
          <w:color w:val="000000"/>
        </w:rPr>
        <w:t>6</w:t>
      </w:r>
      <w:r w:rsidRPr="00DB7387">
        <w:rPr>
          <w:color w:val="000000"/>
        </w:rPr>
        <w:t xml:space="preserve"> r</w:t>
      </w:r>
      <w:r>
        <w:rPr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Subitemnumbere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DE5043"/>
    <w:multiLevelType w:val="hybridMultilevel"/>
    <w:tmpl w:val="AD1C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2BB"/>
    <w:multiLevelType w:val="hybridMultilevel"/>
    <w:tmpl w:val="65CA6266"/>
    <w:lvl w:ilvl="0" w:tplc="43E079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7602"/>
    <w:multiLevelType w:val="hybridMultilevel"/>
    <w:tmpl w:val="13E6E5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161B9"/>
    <w:multiLevelType w:val="hybridMultilevel"/>
    <w:tmpl w:val="21DA0BA4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6">
    <w:nsid w:val="23D728AD"/>
    <w:multiLevelType w:val="hybridMultilevel"/>
    <w:tmpl w:val="6FA0E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046"/>
    <w:multiLevelType w:val="hybridMultilevel"/>
    <w:tmpl w:val="969EC242"/>
    <w:lvl w:ilvl="0" w:tplc="DFEAA6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B2417"/>
    <w:multiLevelType w:val="hybridMultilevel"/>
    <w:tmpl w:val="B2C600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6D00FF5"/>
    <w:multiLevelType w:val="hybridMultilevel"/>
    <w:tmpl w:val="FB5A2F96"/>
    <w:lvl w:ilvl="0" w:tplc="6D724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9062C"/>
    <w:multiLevelType w:val="hybridMultilevel"/>
    <w:tmpl w:val="F8E88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524A6"/>
    <w:multiLevelType w:val="hybridMultilevel"/>
    <w:tmpl w:val="8F66C1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D3A90"/>
    <w:multiLevelType w:val="hybridMultilevel"/>
    <w:tmpl w:val="C0003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B7CC1"/>
    <w:multiLevelType w:val="hybridMultilevel"/>
    <w:tmpl w:val="18860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239D"/>
    <w:multiLevelType w:val="multilevel"/>
    <w:tmpl w:val="0EDC6A3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>
    <w:nsid w:val="46A91702"/>
    <w:multiLevelType w:val="hybridMultilevel"/>
    <w:tmpl w:val="FCBAF0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8468F"/>
    <w:multiLevelType w:val="hybridMultilevel"/>
    <w:tmpl w:val="FD6013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D2EEF"/>
    <w:multiLevelType w:val="hybridMultilevel"/>
    <w:tmpl w:val="13E6E5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92816"/>
    <w:multiLevelType w:val="hybridMultilevel"/>
    <w:tmpl w:val="35D8F21E"/>
    <w:lvl w:ilvl="0" w:tplc="9056BA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57DB3"/>
    <w:multiLevelType w:val="hybridMultilevel"/>
    <w:tmpl w:val="432E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4770"/>
    <w:multiLevelType w:val="hybridMultilevel"/>
    <w:tmpl w:val="A88A3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567C47"/>
    <w:multiLevelType w:val="hybridMultilevel"/>
    <w:tmpl w:val="0996F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E6BEC"/>
    <w:multiLevelType w:val="hybridMultilevel"/>
    <w:tmpl w:val="0D249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CC0ACB"/>
    <w:multiLevelType w:val="hybridMultilevel"/>
    <w:tmpl w:val="A01A9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90377"/>
    <w:multiLevelType w:val="hybridMultilevel"/>
    <w:tmpl w:val="D674D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707B08"/>
    <w:multiLevelType w:val="hybridMultilevel"/>
    <w:tmpl w:val="2A2EA9F2"/>
    <w:lvl w:ilvl="0" w:tplc="04150017">
      <w:start w:val="1"/>
      <w:numFmt w:val="lowerLetter"/>
      <w:lvlText w:val="%1)"/>
      <w:lvlJc w:val="left"/>
      <w:pPr>
        <w:ind w:left="-2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78" w:hanging="360"/>
      </w:pPr>
    </w:lvl>
    <w:lvl w:ilvl="2" w:tplc="0415001B" w:tentative="1">
      <w:start w:val="1"/>
      <w:numFmt w:val="lowerRoman"/>
      <w:lvlText w:val="%3."/>
      <w:lvlJc w:val="right"/>
      <w:pPr>
        <w:ind w:left="-858" w:hanging="180"/>
      </w:pPr>
    </w:lvl>
    <w:lvl w:ilvl="3" w:tplc="0415000F" w:tentative="1">
      <w:start w:val="1"/>
      <w:numFmt w:val="decimal"/>
      <w:lvlText w:val="%4."/>
      <w:lvlJc w:val="left"/>
      <w:pPr>
        <w:ind w:left="-138" w:hanging="360"/>
      </w:pPr>
    </w:lvl>
    <w:lvl w:ilvl="4" w:tplc="04150019" w:tentative="1">
      <w:start w:val="1"/>
      <w:numFmt w:val="lowerLetter"/>
      <w:lvlText w:val="%5."/>
      <w:lvlJc w:val="left"/>
      <w:pPr>
        <w:ind w:left="582" w:hanging="360"/>
      </w:pPr>
    </w:lvl>
    <w:lvl w:ilvl="5" w:tplc="0415001B" w:tentative="1">
      <w:start w:val="1"/>
      <w:numFmt w:val="lowerRoman"/>
      <w:lvlText w:val="%6."/>
      <w:lvlJc w:val="right"/>
      <w:pPr>
        <w:ind w:left="1302" w:hanging="180"/>
      </w:pPr>
    </w:lvl>
    <w:lvl w:ilvl="6" w:tplc="0415000F" w:tentative="1">
      <w:start w:val="1"/>
      <w:numFmt w:val="decimal"/>
      <w:lvlText w:val="%7."/>
      <w:lvlJc w:val="left"/>
      <w:pPr>
        <w:ind w:left="2022" w:hanging="360"/>
      </w:pPr>
    </w:lvl>
    <w:lvl w:ilvl="7" w:tplc="04150019" w:tentative="1">
      <w:start w:val="1"/>
      <w:numFmt w:val="lowerLetter"/>
      <w:lvlText w:val="%8."/>
      <w:lvlJc w:val="left"/>
      <w:pPr>
        <w:ind w:left="2742" w:hanging="360"/>
      </w:pPr>
    </w:lvl>
    <w:lvl w:ilvl="8" w:tplc="0415001B" w:tentative="1">
      <w:start w:val="1"/>
      <w:numFmt w:val="lowerRoman"/>
      <w:lvlText w:val="%9."/>
      <w:lvlJc w:val="right"/>
      <w:pPr>
        <w:ind w:left="3462" w:hanging="180"/>
      </w:pPr>
    </w:lvl>
  </w:abstractNum>
  <w:abstractNum w:abstractNumId="26">
    <w:nsid w:val="72AE44AC"/>
    <w:multiLevelType w:val="hybridMultilevel"/>
    <w:tmpl w:val="7026D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3F81"/>
    <w:multiLevelType w:val="hybridMultilevel"/>
    <w:tmpl w:val="0FF80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BC2D52"/>
    <w:multiLevelType w:val="hybridMultilevel"/>
    <w:tmpl w:val="D9DA2E2C"/>
    <w:lvl w:ilvl="0" w:tplc="9056BA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10"/>
  </w:num>
  <w:num w:numId="5">
    <w:abstractNumId w:val="24"/>
  </w:num>
  <w:num w:numId="6">
    <w:abstractNumId w:val="7"/>
  </w:num>
  <w:num w:numId="7">
    <w:abstractNumId w:val="28"/>
  </w:num>
  <w:num w:numId="8">
    <w:abstractNumId w:val="18"/>
  </w:num>
  <w:num w:numId="9">
    <w:abstractNumId w:val="26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6"/>
  </w:num>
  <w:num w:numId="21">
    <w:abstractNumId w:val="20"/>
  </w:num>
  <w:num w:numId="22">
    <w:abstractNumId w:val="27"/>
  </w:num>
  <w:num w:numId="23">
    <w:abstractNumId w:val="11"/>
  </w:num>
  <w:num w:numId="24">
    <w:abstractNumId w:val="15"/>
  </w:num>
  <w:num w:numId="25">
    <w:abstractNumId w:val="8"/>
  </w:num>
  <w:num w:numId="26">
    <w:abstractNumId w:val="2"/>
  </w:num>
  <w:num w:numId="27">
    <w:abstractNumId w:val="12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EF"/>
    <w:rsid w:val="00066C77"/>
    <w:rsid w:val="00096334"/>
    <w:rsid w:val="000D168D"/>
    <w:rsid w:val="001076EF"/>
    <w:rsid w:val="00131694"/>
    <w:rsid w:val="00137D2D"/>
    <w:rsid w:val="00146549"/>
    <w:rsid w:val="001661F2"/>
    <w:rsid w:val="00166547"/>
    <w:rsid w:val="001E416D"/>
    <w:rsid w:val="001F092E"/>
    <w:rsid w:val="001F1C52"/>
    <w:rsid w:val="001F79CE"/>
    <w:rsid w:val="0020470C"/>
    <w:rsid w:val="0021140E"/>
    <w:rsid w:val="002130A6"/>
    <w:rsid w:val="00231642"/>
    <w:rsid w:val="002802D1"/>
    <w:rsid w:val="00311A51"/>
    <w:rsid w:val="00367ACE"/>
    <w:rsid w:val="003A1412"/>
    <w:rsid w:val="003A44C0"/>
    <w:rsid w:val="003B13F3"/>
    <w:rsid w:val="003B7EAF"/>
    <w:rsid w:val="00410FA3"/>
    <w:rsid w:val="004274A2"/>
    <w:rsid w:val="004404F6"/>
    <w:rsid w:val="004544B6"/>
    <w:rsid w:val="00465402"/>
    <w:rsid w:val="004C01BD"/>
    <w:rsid w:val="004E6548"/>
    <w:rsid w:val="00507374"/>
    <w:rsid w:val="00523BE7"/>
    <w:rsid w:val="00546582"/>
    <w:rsid w:val="00555D60"/>
    <w:rsid w:val="00563F95"/>
    <w:rsid w:val="00595EA7"/>
    <w:rsid w:val="005A05E8"/>
    <w:rsid w:val="005A3BBD"/>
    <w:rsid w:val="005A6095"/>
    <w:rsid w:val="005D57A4"/>
    <w:rsid w:val="005D7D5B"/>
    <w:rsid w:val="00654EBB"/>
    <w:rsid w:val="006F3B08"/>
    <w:rsid w:val="00720987"/>
    <w:rsid w:val="007323AD"/>
    <w:rsid w:val="007A1C1C"/>
    <w:rsid w:val="007E0D42"/>
    <w:rsid w:val="007E207A"/>
    <w:rsid w:val="00842BFE"/>
    <w:rsid w:val="00886526"/>
    <w:rsid w:val="008B42C1"/>
    <w:rsid w:val="008B6C15"/>
    <w:rsid w:val="0090181E"/>
    <w:rsid w:val="0092351B"/>
    <w:rsid w:val="00933052"/>
    <w:rsid w:val="00945C69"/>
    <w:rsid w:val="00961B81"/>
    <w:rsid w:val="00980FA1"/>
    <w:rsid w:val="009908D2"/>
    <w:rsid w:val="009C493C"/>
    <w:rsid w:val="009E6C14"/>
    <w:rsid w:val="00A153B5"/>
    <w:rsid w:val="00A74E1B"/>
    <w:rsid w:val="00A916C7"/>
    <w:rsid w:val="00AA0CFC"/>
    <w:rsid w:val="00AA1E80"/>
    <w:rsid w:val="00AA28AE"/>
    <w:rsid w:val="00AB2C10"/>
    <w:rsid w:val="00AC10E0"/>
    <w:rsid w:val="00AE32BA"/>
    <w:rsid w:val="00B0490E"/>
    <w:rsid w:val="00B42C8F"/>
    <w:rsid w:val="00B46C02"/>
    <w:rsid w:val="00B56596"/>
    <w:rsid w:val="00B80ADA"/>
    <w:rsid w:val="00B82567"/>
    <w:rsid w:val="00BB5A2F"/>
    <w:rsid w:val="00C40C57"/>
    <w:rsid w:val="00C460CE"/>
    <w:rsid w:val="00C536E8"/>
    <w:rsid w:val="00C55804"/>
    <w:rsid w:val="00C55FD6"/>
    <w:rsid w:val="00C95BA5"/>
    <w:rsid w:val="00CA48D2"/>
    <w:rsid w:val="00CC4CB0"/>
    <w:rsid w:val="00CD7EBE"/>
    <w:rsid w:val="00D112D8"/>
    <w:rsid w:val="00D35AD7"/>
    <w:rsid w:val="00D662EE"/>
    <w:rsid w:val="00DB1F81"/>
    <w:rsid w:val="00DB7387"/>
    <w:rsid w:val="00DD2AEB"/>
    <w:rsid w:val="00E9234A"/>
    <w:rsid w:val="00EA048D"/>
    <w:rsid w:val="00EA67A2"/>
    <w:rsid w:val="00ED09DB"/>
    <w:rsid w:val="00EF3BA0"/>
    <w:rsid w:val="00F2064C"/>
    <w:rsid w:val="00F20842"/>
    <w:rsid w:val="00F3600F"/>
    <w:rsid w:val="00F560F8"/>
    <w:rsid w:val="00F5677E"/>
    <w:rsid w:val="00F74B8F"/>
    <w:rsid w:val="00F9640A"/>
    <w:rsid w:val="00F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EF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1076EF"/>
    <w:pPr>
      <w:ind w:left="720"/>
    </w:pPr>
  </w:style>
  <w:style w:type="paragraph" w:styleId="ListParagraph">
    <w:name w:val="List Paragraph"/>
    <w:basedOn w:val="Normal"/>
    <w:uiPriority w:val="99"/>
    <w:qFormat/>
    <w:rsid w:val="00107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76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07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6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76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0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76EF"/>
    <w:rPr>
      <w:rFonts w:eastAsia="Calibri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7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EF"/>
    <w:rPr>
      <w:rFonts w:ascii="Segoe UI" w:hAnsi="Segoe UI" w:cs="Segoe UI"/>
      <w:sz w:val="18"/>
      <w:szCs w:val="18"/>
    </w:rPr>
  </w:style>
  <w:style w:type="paragraph" w:customStyle="1" w:styleId="Subitemnumbered">
    <w:name w:val="Subitem numbered"/>
    <w:basedOn w:val="Normal"/>
    <w:uiPriority w:val="99"/>
    <w:rsid w:val="00137D2D"/>
    <w:pPr>
      <w:numPr>
        <w:numId w:val="17"/>
      </w:numPr>
      <w:suppressAutoHyphens/>
      <w:autoSpaceDE w:val="0"/>
      <w:spacing w:line="360" w:lineRule="auto"/>
      <w:ind w:left="567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A14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A14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1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CFC"/>
    <w:rPr>
      <w:rFonts w:eastAsia="Times New Roman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CFC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5A60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E20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f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jc@ni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jestracja.zabyt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tekaszkol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1590</Words>
  <Characters>9545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filmowego na film budujący świadomość społeczną wartości dziedzictwa kulturowego ZABYTKOMANIA</dc:title>
  <dc:subject/>
  <dc:creator>Katarzyna Płażyńska</dc:creator>
  <cp:keywords/>
  <dc:description/>
  <cp:lastModifiedBy>Asiek</cp:lastModifiedBy>
  <cp:revision>2</cp:revision>
  <cp:lastPrinted>2016-02-02T08:29:00Z</cp:lastPrinted>
  <dcterms:created xsi:type="dcterms:W3CDTF">2016-06-25T21:05:00Z</dcterms:created>
  <dcterms:modified xsi:type="dcterms:W3CDTF">2016-06-25T21:05:00Z</dcterms:modified>
</cp:coreProperties>
</file>