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0F" w:rsidRPr="004C770A" w:rsidRDefault="0071550F" w:rsidP="0071550F">
      <w:pPr>
        <w:pStyle w:val="Nagwek3"/>
        <w:spacing w:before="120"/>
        <w:ind w:left="1800" w:right="-416" w:firstLine="0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noProof/>
          <w:color w:val="000080"/>
          <w:sz w:val="34"/>
          <w:szCs w:val="3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-171450</wp:posOffset>
            </wp:positionH>
            <wp:positionV relativeFrom="paragraph">
              <wp:posOffset>-111760</wp:posOffset>
            </wp:positionV>
            <wp:extent cx="1795145" cy="189039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80"/>
          <w:sz w:val="34"/>
          <w:szCs w:val="34"/>
        </w:rPr>
        <w:t xml:space="preserve">             </w:t>
      </w:r>
      <w:r w:rsidRPr="004C770A">
        <w:rPr>
          <w:rFonts w:ascii="Times New Roman" w:hAnsi="Times New Roman" w:cs="Times New Roman"/>
          <w:b/>
          <w:bCs/>
          <w:color w:val="000080"/>
          <w:sz w:val="28"/>
          <w:szCs w:val="28"/>
        </w:rPr>
        <w:t>Zespół Szkolno-Przedszkolny nr 1 w Lublinie</w:t>
      </w:r>
    </w:p>
    <w:p w:rsidR="0071550F" w:rsidRPr="0071550F" w:rsidRDefault="0071550F" w:rsidP="0071550F">
      <w:pPr>
        <w:pStyle w:val="Tytu"/>
        <w:spacing w:line="276" w:lineRule="auto"/>
        <w:ind w:left="2127" w:right="-416"/>
        <w:rPr>
          <w:sz w:val="24"/>
          <w:szCs w:val="24"/>
          <w:lang w:val="en-GB"/>
        </w:rPr>
      </w:pPr>
      <w:r w:rsidRPr="0071550F">
        <w:rPr>
          <w:sz w:val="24"/>
          <w:szCs w:val="24"/>
          <w:lang w:val="en-GB"/>
        </w:rPr>
        <w:t>20-089 Lublin, ul. Sieroca 17</w:t>
      </w:r>
    </w:p>
    <w:p w:rsidR="0071550F" w:rsidRPr="00E37662" w:rsidRDefault="0071550F" w:rsidP="0071550F">
      <w:pPr>
        <w:pStyle w:val="Tytu"/>
        <w:spacing w:line="276" w:lineRule="auto"/>
        <w:ind w:left="2127" w:right="-416"/>
        <w:rPr>
          <w:lang w:val="en-US"/>
        </w:rPr>
      </w:pPr>
      <w:r>
        <w:rPr>
          <w:sz w:val="24"/>
          <w:szCs w:val="26"/>
          <w:lang w:val="de-DE"/>
        </w:rPr>
        <w:t>tel. 81 7474849  fax. 81 7474849</w:t>
      </w:r>
      <w:r>
        <w:rPr>
          <w:sz w:val="24"/>
          <w:szCs w:val="26"/>
          <w:lang w:val="de-DE"/>
        </w:rPr>
        <w:br/>
        <w:t xml:space="preserve">e-mail: </w:t>
      </w:r>
      <w:hyperlink r:id="rId6" w:history="1">
        <w:r w:rsidRPr="005B4669">
          <w:rPr>
            <w:rStyle w:val="Hipercze"/>
            <w:sz w:val="24"/>
            <w:szCs w:val="26"/>
            <w:lang w:val="de-DE"/>
          </w:rPr>
          <w:t>poczta@zsp1.lublin.eu</w:t>
        </w:r>
      </w:hyperlink>
      <w:bookmarkStart w:id="0" w:name="_GoBack"/>
      <w:bookmarkEnd w:id="0"/>
    </w:p>
    <w:p w:rsidR="0071550F" w:rsidRDefault="0071550F" w:rsidP="0071550F">
      <w:pPr>
        <w:pStyle w:val="Tytu"/>
        <w:spacing w:line="276" w:lineRule="auto"/>
        <w:ind w:left="2127" w:right="-416"/>
        <w:rPr>
          <w:sz w:val="24"/>
          <w:szCs w:val="26"/>
          <w:lang w:val="de-DE"/>
        </w:rPr>
      </w:pPr>
      <w:r>
        <w:rPr>
          <w:sz w:val="24"/>
          <w:szCs w:val="26"/>
          <w:lang w:val="de-DE"/>
        </w:rPr>
        <w:t xml:space="preserve">strona: </w:t>
      </w:r>
      <w:hyperlink r:id="rId7" w:history="1">
        <w:r w:rsidRPr="005B4669">
          <w:rPr>
            <w:rStyle w:val="Hipercze"/>
            <w:sz w:val="24"/>
            <w:szCs w:val="26"/>
            <w:lang w:val="de-DE"/>
          </w:rPr>
          <w:t>www.sp25.lublin.eu</w:t>
        </w:r>
      </w:hyperlink>
    </w:p>
    <w:p w:rsidR="0071550F" w:rsidRPr="0071550F" w:rsidRDefault="0071550F" w:rsidP="0071550F">
      <w:pPr>
        <w:pStyle w:val="Podtytu"/>
        <w:ind w:left="0" w:firstLine="0"/>
        <w:jc w:val="left"/>
        <w:rPr>
          <w:rStyle w:val="Nagwek1Znak"/>
          <w:lang w:val="de-DE"/>
        </w:rPr>
      </w:pPr>
      <w:r>
        <w:rPr>
          <w:i w:val="0"/>
          <w:lang w:val="de-DE"/>
        </w:rPr>
        <w:t xml:space="preserve">                        </w:t>
      </w:r>
      <w:r w:rsidRPr="00C04770">
        <w:rPr>
          <w:b/>
          <w:i w:val="0"/>
          <w:sz w:val="22"/>
          <w:szCs w:val="22"/>
          <w:lang w:val="de-DE"/>
        </w:rPr>
        <w:t>e-PUAP</w:t>
      </w:r>
      <w:r w:rsidRPr="00DB7197">
        <w:rPr>
          <w:b/>
          <w:i w:val="0"/>
          <w:sz w:val="24"/>
          <w:szCs w:val="24"/>
          <w:lang w:val="de-DE"/>
        </w:rPr>
        <w:t>: /</w:t>
      </w:r>
      <w:r w:rsidRPr="00DB7197">
        <w:rPr>
          <w:i w:val="0"/>
          <w:sz w:val="24"/>
          <w:szCs w:val="24"/>
          <w:lang w:val="de-DE"/>
        </w:rPr>
        <w:t>zsp1-lublin/SkrytkaESP</w:t>
      </w:r>
    </w:p>
    <w:p w:rsidR="0071550F" w:rsidRDefault="0071550F" w:rsidP="0071550F">
      <w:pPr>
        <w:pStyle w:val="Tekstpodstawowy"/>
        <w:rPr>
          <w:lang w:val="de-DE"/>
        </w:rPr>
      </w:pPr>
    </w:p>
    <w:p w:rsidR="0071550F" w:rsidRPr="0071550F" w:rsidRDefault="0071550F" w:rsidP="00217EEB">
      <w:pPr>
        <w:pStyle w:val="Tekstpodstawowy"/>
        <w:tabs>
          <w:tab w:val="left" w:pos="4933"/>
        </w:tabs>
        <w:rPr>
          <w:b/>
          <w:bCs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2CB6C" wp14:editId="0192A529">
                <wp:simplePos x="0" y="0"/>
                <wp:positionH relativeFrom="column">
                  <wp:posOffset>807663</wp:posOffset>
                </wp:positionH>
                <wp:positionV relativeFrom="paragraph">
                  <wp:posOffset>92710</wp:posOffset>
                </wp:positionV>
                <wp:extent cx="3241344" cy="0"/>
                <wp:effectExtent l="0" t="0" r="16510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3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D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63.6pt;margin-top:7.3pt;width:25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" strokecolor="#002060"/>
            </w:pict>
          </mc:Fallback>
        </mc:AlternateContent>
      </w:r>
    </w:p>
    <w:p w:rsidR="0071550F" w:rsidRDefault="0071550F" w:rsidP="0071550F">
      <w:pPr>
        <w:jc w:val="center"/>
        <w:rPr>
          <w:b/>
          <w:bCs/>
          <w:sz w:val="24"/>
          <w:szCs w:val="24"/>
          <w:lang w:val="de-DE"/>
        </w:rPr>
      </w:pPr>
    </w:p>
    <w:p w:rsidR="00217EEB" w:rsidRDefault="00217EEB" w:rsidP="00217EEB">
      <w:pPr>
        <w:jc w:val="right"/>
        <w:rPr>
          <w:b/>
          <w:bCs/>
          <w:sz w:val="24"/>
          <w:szCs w:val="24"/>
          <w:lang w:val="de-DE"/>
        </w:rPr>
      </w:pPr>
      <w:r>
        <w:rPr>
          <w:b/>
          <w:noProof/>
          <w:spacing w:val="30"/>
          <w:sz w:val="24"/>
          <w:szCs w:val="24"/>
        </w:rPr>
        <w:drawing>
          <wp:inline distT="0" distB="0" distL="0" distR="0" wp14:anchorId="2E78FBE3" wp14:editId="7263FE9D">
            <wp:extent cx="1978926" cy="602282"/>
            <wp:effectExtent l="0" t="0" r="2540" b="7620"/>
            <wp:docPr id="4" name="Obraz 4" descr="Opis: Opis: Opis: Opis: logo_kul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Opis: Opis: Opis: Opis: logo_kul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09" cy="61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noProof/>
          <w:spacing w:val="30"/>
          <w:sz w:val="24"/>
          <w:szCs w:val="24"/>
        </w:rPr>
        <w:drawing>
          <wp:inline distT="0" distB="0" distL="0" distR="0" wp14:anchorId="30CC3125" wp14:editId="2486337B">
            <wp:extent cx="1074420" cy="704181"/>
            <wp:effectExtent l="0" t="0" r="0" b="1270"/>
            <wp:docPr id="5" name="Obraz 5" descr="Opis: Opis: Opis: Opis: humanistyka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Opis: Opis: Opis: humanistyka_pant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87" cy="71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87" w:rsidRPr="000D5DA1" w:rsidRDefault="004C1B87" w:rsidP="004C1B87">
      <w:pPr>
        <w:jc w:val="center"/>
        <w:rPr>
          <w:b/>
          <w:bCs/>
          <w:sz w:val="24"/>
          <w:szCs w:val="24"/>
        </w:rPr>
      </w:pPr>
    </w:p>
    <w:p w:rsidR="00217EEB" w:rsidRDefault="00756D3A" w:rsidP="00F5250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C35D7C1" wp14:editId="28A2DBB6">
            <wp:extent cx="1214143" cy="1235075"/>
            <wp:effectExtent l="0" t="0" r="5080" b="3175"/>
            <wp:docPr id="14" name="Obraz 14" descr="E:\EWA\MY TOWN dokumentacja\MY TOWN 2021-2022\Marszałek Województwa Lubelskiego\patronat_marszałka_imienny-584x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EWA\MY TOWN dokumentacja\MY TOWN 2021-2022\Marszałek Województwa Lubelskiego\patronat_marszałka_imienny-584x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34" cy="123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50C">
        <w:rPr>
          <w:noProof/>
          <w:sz w:val="24"/>
          <w:szCs w:val="24"/>
        </w:rPr>
        <w:drawing>
          <wp:inline distT="0" distB="0" distL="0" distR="0" wp14:anchorId="32ED25B3" wp14:editId="4ECC231C">
            <wp:extent cx="3307080" cy="854890"/>
            <wp:effectExtent l="0" t="0" r="7620" b="2540"/>
            <wp:docPr id="1" name="Obraz 1" descr="Opis: Opis: Opis: Opis: Opis: Opis: Patronat_Prezydenta_L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pis: Opis: Opis: Opis: Opis: Opis: Patronat_Prezydenta_Lubl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55" cy="86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080CE" wp14:editId="79BA184E">
            <wp:extent cx="1217442" cy="988521"/>
            <wp:effectExtent l="0" t="0" r="1905" b="2540"/>
            <wp:docPr id="2" name="Obraz 2" descr="Opis: Opis: Opis: Logo Kuratorium g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Opis: Opis: Logo Kuratorium g28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89" cy="99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9E" w:rsidRPr="0071550F" w:rsidRDefault="00424E9E" w:rsidP="00424E9E">
      <w:pPr>
        <w:jc w:val="right"/>
        <w:rPr>
          <w:b/>
          <w:bCs/>
          <w:sz w:val="24"/>
          <w:szCs w:val="24"/>
          <w:lang w:val="de-DE"/>
        </w:rPr>
      </w:pPr>
    </w:p>
    <w:p w:rsidR="00424E9E" w:rsidRPr="000D5DA1" w:rsidRDefault="00424E9E" w:rsidP="00424E9E">
      <w:pPr>
        <w:jc w:val="center"/>
        <w:rPr>
          <w:b/>
          <w:bCs/>
          <w:sz w:val="24"/>
          <w:szCs w:val="24"/>
        </w:rPr>
      </w:pPr>
      <w:r w:rsidRPr="000D5DA1">
        <w:rPr>
          <w:b/>
          <w:bCs/>
          <w:sz w:val="24"/>
          <w:szCs w:val="24"/>
        </w:rPr>
        <w:t>VIII MIĘDZYNARODOWY KONKURS JĘZYKOWO - PLASTYCZNY</w:t>
      </w:r>
    </w:p>
    <w:p w:rsidR="00424E9E" w:rsidRPr="000D5DA1" w:rsidRDefault="00424E9E" w:rsidP="00424E9E">
      <w:pPr>
        <w:jc w:val="center"/>
        <w:rPr>
          <w:b/>
          <w:bCs/>
          <w:sz w:val="24"/>
          <w:szCs w:val="24"/>
        </w:rPr>
      </w:pPr>
      <w:r w:rsidRPr="000D5DA1">
        <w:rPr>
          <w:b/>
          <w:bCs/>
          <w:sz w:val="24"/>
          <w:szCs w:val="24"/>
        </w:rPr>
        <w:t>„MY TOWN”</w:t>
      </w:r>
    </w:p>
    <w:p w:rsidR="00424E9E" w:rsidRDefault="00424E9E" w:rsidP="00424E9E">
      <w:pPr>
        <w:jc w:val="center"/>
        <w:rPr>
          <w:b/>
          <w:bCs/>
          <w:sz w:val="24"/>
          <w:szCs w:val="24"/>
        </w:rPr>
      </w:pPr>
      <w:r w:rsidRPr="000D5DA1">
        <w:rPr>
          <w:b/>
          <w:bCs/>
          <w:sz w:val="24"/>
          <w:szCs w:val="24"/>
        </w:rPr>
        <w:t>REGULAMIN</w:t>
      </w:r>
    </w:p>
    <w:p w:rsidR="00424E9E" w:rsidRDefault="00424E9E" w:rsidP="00424E9E">
      <w:pPr>
        <w:jc w:val="center"/>
        <w:rPr>
          <w:b/>
          <w:bCs/>
          <w:sz w:val="24"/>
          <w:szCs w:val="24"/>
        </w:rPr>
      </w:pPr>
    </w:p>
    <w:p w:rsidR="004C1B87" w:rsidRPr="000D5DA1" w:rsidRDefault="004C1B87" w:rsidP="004C1B87">
      <w:pPr>
        <w:rPr>
          <w:sz w:val="24"/>
          <w:szCs w:val="24"/>
        </w:rPr>
      </w:pPr>
      <w:r w:rsidRPr="000D5DA1">
        <w:rPr>
          <w:sz w:val="24"/>
          <w:szCs w:val="24"/>
          <w:u w:val="single"/>
        </w:rPr>
        <w:t>Organizatorzy:</w:t>
      </w:r>
    </w:p>
    <w:p w:rsidR="004C1B87" w:rsidRPr="000D5DA1" w:rsidRDefault="004C1B87" w:rsidP="004C1B8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5DA1">
        <w:rPr>
          <w:sz w:val="24"/>
          <w:szCs w:val="24"/>
        </w:rPr>
        <w:t>Zespół Szkolno-Przedszkolny nr 1 w Lublinie,</w:t>
      </w:r>
    </w:p>
    <w:p w:rsidR="004C1B87" w:rsidRPr="000D5DA1" w:rsidRDefault="004C1B87" w:rsidP="004C1B87">
      <w:pPr>
        <w:numPr>
          <w:ilvl w:val="0"/>
          <w:numId w:val="2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 xml:space="preserve">Wydział Nauk Humanistycznych Katolickiego Uniwersytetu Lubelskiego </w:t>
      </w:r>
    </w:p>
    <w:p w:rsidR="004C1B87" w:rsidRPr="000D5DA1" w:rsidRDefault="004C1B87" w:rsidP="004C1B87">
      <w:pPr>
        <w:ind w:left="720"/>
        <w:rPr>
          <w:sz w:val="24"/>
          <w:szCs w:val="24"/>
        </w:rPr>
      </w:pPr>
      <w:r w:rsidRPr="000D5DA1">
        <w:rPr>
          <w:sz w:val="24"/>
          <w:szCs w:val="24"/>
        </w:rPr>
        <w:t>Jana Pawła</w:t>
      </w:r>
      <w:r w:rsidR="004B244F">
        <w:rPr>
          <w:sz w:val="24"/>
          <w:szCs w:val="24"/>
        </w:rPr>
        <w:t xml:space="preserve"> II</w:t>
      </w:r>
      <w:r w:rsidRPr="000D5DA1">
        <w:rPr>
          <w:sz w:val="24"/>
          <w:szCs w:val="24"/>
        </w:rPr>
        <w:t>.</w:t>
      </w:r>
    </w:p>
    <w:p w:rsidR="004C1B87" w:rsidRPr="000D5DA1" w:rsidRDefault="004C1B87" w:rsidP="004C1B87">
      <w:pPr>
        <w:rPr>
          <w:sz w:val="24"/>
          <w:szCs w:val="24"/>
        </w:rPr>
      </w:pPr>
      <w:r w:rsidRPr="000D5DA1">
        <w:rPr>
          <w:sz w:val="24"/>
          <w:szCs w:val="24"/>
          <w:u w:val="single"/>
        </w:rPr>
        <w:t>Cele:</w:t>
      </w:r>
    </w:p>
    <w:p w:rsidR="004C1B87" w:rsidRPr="000D5DA1" w:rsidRDefault="004C1B87" w:rsidP="004C1B87">
      <w:pPr>
        <w:numPr>
          <w:ilvl w:val="0"/>
          <w:numId w:val="3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promowanie dziedzictwa cywilizacyjnego Europy, edukacji patriotycznej, poznawania polskiej historii i kultury, w tym osiągnięć duchowych i materialnych;</w:t>
      </w:r>
    </w:p>
    <w:p w:rsidR="004C1B87" w:rsidRPr="000D5DA1" w:rsidRDefault="004C1B87" w:rsidP="004C1B87">
      <w:pPr>
        <w:numPr>
          <w:ilvl w:val="0"/>
          <w:numId w:val="3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motywowanie uczniów do poszerzania znajomości języka angielskiego oraz wiedzy o własnym mieście, regionie;</w:t>
      </w:r>
    </w:p>
    <w:p w:rsidR="004C1B87" w:rsidRPr="000D5DA1" w:rsidRDefault="004C1B87" w:rsidP="004C1B87">
      <w:pPr>
        <w:suppressAutoHyphens/>
        <w:ind w:left="720"/>
        <w:rPr>
          <w:sz w:val="24"/>
          <w:szCs w:val="24"/>
        </w:rPr>
      </w:pPr>
      <w:r w:rsidRPr="000D5DA1">
        <w:rPr>
          <w:sz w:val="24"/>
          <w:szCs w:val="24"/>
        </w:rPr>
        <w:t>rozwijanie kreatywności i młodych talentów plastycznych oraz popularyzowanie osiągnięć uczniów;</w:t>
      </w:r>
    </w:p>
    <w:p w:rsidR="004C1B87" w:rsidRPr="00990FD2" w:rsidRDefault="004C1B87" w:rsidP="004C1B87">
      <w:pPr>
        <w:numPr>
          <w:ilvl w:val="0"/>
          <w:numId w:val="3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wspieranie rozwoju umiejętności c</w:t>
      </w:r>
      <w:r>
        <w:rPr>
          <w:sz w:val="24"/>
          <w:szCs w:val="24"/>
        </w:rPr>
        <w:t xml:space="preserve">yfrowych uczniów ze szczególnym </w:t>
      </w:r>
      <w:r w:rsidRPr="00990FD2">
        <w:rPr>
          <w:sz w:val="24"/>
          <w:szCs w:val="24"/>
        </w:rPr>
        <w:t>uwzględnieniem krytycznej analizy informacji dostępnych w Internecie.</w:t>
      </w:r>
    </w:p>
    <w:p w:rsidR="004C1B87" w:rsidRPr="000D5DA1" w:rsidRDefault="004C1B87" w:rsidP="004C1B87">
      <w:pPr>
        <w:rPr>
          <w:sz w:val="24"/>
          <w:szCs w:val="24"/>
          <w:u w:val="single"/>
        </w:rPr>
      </w:pPr>
      <w:r w:rsidRPr="000D5DA1">
        <w:rPr>
          <w:sz w:val="24"/>
          <w:szCs w:val="24"/>
          <w:u w:val="single"/>
        </w:rPr>
        <w:t>Uczestnicy:</w:t>
      </w:r>
    </w:p>
    <w:p w:rsidR="004C1B87" w:rsidRPr="000D5DA1" w:rsidRDefault="004C1B87" w:rsidP="004C1B87">
      <w:pPr>
        <w:numPr>
          <w:ilvl w:val="0"/>
          <w:numId w:val="2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Uczniowie szkół podstawowych w kraju i za granicą.</w:t>
      </w:r>
    </w:p>
    <w:p w:rsidR="004C1B87" w:rsidRPr="000D5DA1" w:rsidRDefault="004C1B87" w:rsidP="004C1B87">
      <w:pPr>
        <w:suppressAutoHyphens/>
        <w:rPr>
          <w:sz w:val="24"/>
          <w:szCs w:val="24"/>
          <w:u w:val="single"/>
        </w:rPr>
      </w:pPr>
      <w:r w:rsidRPr="000D5DA1">
        <w:rPr>
          <w:sz w:val="24"/>
          <w:szCs w:val="24"/>
          <w:u w:val="single"/>
        </w:rPr>
        <w:t>Kategorie:</w:t>
      </w:r>
    </w:p>
    <w:p w:rsidR="004C1B87" w:rsidRPr="000D5DA1" w:rsidRDefault="004C1B87" w:rsidP="004C1B87">
      <w:p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Prace będą oceniane w dwóch kategoriach wiekowych:</w:t>
      </w:r>
    </w:p>
    <w:p w:rsidR="004C1B87" w:rsidRPr="000D5DA1" w:rsidRDefault="004C1B87" w:rsidP="004C1B8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D5DA1">
        <w:rPr>
          <w:sz w:val="24"/>
          <w:szCs w:val="24"/>
        </w:rPr>
        <w:t xml:space="preserve">I kategoria </w:t>
      </w:r>
    </w:p>
    <w:p w:rsidR="004C1B87" w:rsidRPr="000D5DA1" w:rsidRDefault="004C1B87" w:rsidP="004C1B87">
      <w:pPr>
        <w:rPr>
          <w:sz w:val="24"/>
          <w:szCs w:val="24"/>
        </w:rPr>
      </w:pPr>
      <w:r w:rsidRPr="000D5DA1">
        <w:rPr>
          <w:sz w:val="24"/>
          <w:szCs w:val="24"/>
        </w:rPr>
        <w:t>klasy 1-3 (uczestnicy ze szkół polskich),</w:t>
      </w:r>
      <w:r>
        <w:rPr>
          <w:sz w:val="24"/>
          <w:szCs w:val="24"/>
        </w:rPr>
        <w:t xml:space="preserve"> </w:t>
      </w:r>
      <w:r w:rsidRPr="000D5DA1">
        <w:rPr>
          <w:sz w:val="24"/>
          <w:szCs w:val="24"/>
        </w:rPr>
        <w:t>wiek 6-9 (uczestnicy ze szkół zagranicznych)</w:t>
      </w:r>
      <w:r>
        <w:rPr>
          <w:sz w:val="24"/>
          <w:szCs w:val="24"/>
        </w:rPr>
        <w:t>;</w:t>
      </w:r>
    </w:p>
    <w:p w:rsidR="004C1B87" w:rsidRPr="000D5DA1" w:rsidRDefault="004C1B87" w:rsidP="004C1B8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D5DA1">
        <w:rPr>
          <w:sz w:val="24"/>
          <w:szCs w:val="24"/>
        </w:rPr>
        <w:t>II kategoria</w:t>
      </w:r>
    </w:p>
    <w:p w:rsidR="004C1B87" w:rsidRPr="000D5DA1" w:rsidRDefault="004C1B87" w:rsidP="004C1B87">
      <w:pPr>
        <w:rPr>
          <w:sz w:val="24"/>
          <w:szCs w:val="24"/>
        </w:rPr>
      </w:pPr>
      <w:r w:rsidRPr="000D5DA1">
        <w:rPr>
          <w:sz w:val="24"/>
          <w:szCs w:val="24"/>
        </w:rPr>
        <w:t>klasy 4-8 (uczestnicy  ze szkół polskich),</w:t>
      </w:r>
      <w:r>
        <w:rPr>
          <w:sz w:val="24"/>
          <w:szCs w:val="24"/>
        </w:rPr>
        <w:t xml:space="preserve"> </w:t>
      </w:r>
      <w:r w:rsidRPr="000D5DA1">
        <w:rPr>
          <w:sz w:val="24"/>
          <w:szCs w:val="24"/>
        </w:rPr>
        <w:t>wiek 10-15 lat (uczestnicy ze szkół zagranicznych).</w:t>
      </w:r>
    </w:p>
    <w:p w:rsidR="004C1B87" w:rsidRDefault="004C1B87" w:rsidP="004C1B87">
      <w:pPr>
        <w:rPr>
          <w:sz w:val="24"/>
          <w:szCs w:val="24"/>
          <w:u w:val="single"/>
        </w:rPr>
      </w:pPr>
    </w:p>
    <w:p w:rsidR="004C1B87" w:rsidRPr="000D5DA1" w:rsidRDefault="004C1B87" w:rsidP="004C1B87">
      <w:pPr>
        <w:rPr>
          <w:sz w:val="24"/>
          <w:szCs w:val="24"/>
          <w:u w:val="single"/>
        </w:rPr>
      </w:pPr>
      <w:r w:rsidRPr="000D5DA1">
        <w:rPr>
          <w:sz w:val="24"/>
          <w:szCs w:val="24"/>
          <w:u w:val="single"/>
        </w:rPr>
        <w:lastRenderedPageBreak/>
        <w:t>Etapy konkursu ,</w:t>
      </w:r>
    </w:p>
    <w:p w:rsidR="004C1B87" w:rsidRPr="000D5DA1" w:rsidRDefault="004C1B87" w:rsidP="004C1B8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D5DA1">
        <w:rPr>
          <w:sz w:val="24"/>
          <w:szCs w:val="24"/>
        </w:rPr>
        <w:t>I etap szkolny – ogłoszenie konkursu w poszczególnych szkołach, zebranie i wybór najlepszych prac oraz przesłanie ich na adres organizatora konkursu;</w:t>
      </w:r>
    </w:p>
    <w:p w:rsidR="004C1B87" w:rsidRPr="000D5DA1" w:rsidRDefault="004C1B87" w:rsidP="004C1B8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D5DA1">
        <w:rPr>
          <w:sz w:val="24"/>
          <w:szCs w:val="24"/>
        </w:rPr>
        <w:t>II etap międzynarodowy – zakwalifikowanie przez organizatora prac spełniających wymogi regulaminowe, ocena i przyznanie nagród oraz wyróżnień.</w:t>
      </w:r>
    </w:p>
    <w:p w:rsidR="004C1B87" w:rsidRPr="000D5DA1" w:rsidRDefault="004C1B87" w:rsidP="004C1B87">
      <w:pPr>
        <w:pStyle w:val="Akapitzlist"/>
        <w:rPr>
          <w:sz w:val="24"/>
          <w:szCs w:val="24"/>
        </w:rPr>
      </w:pPr>
    </w:p>
    <w:p w:rsidR="004C1B87" w:rsidRPr="000D5DA1" w:rsidRDefault="004C1B87" w:rsidP="004C1B87">
      <w:pPr>
        <w:rPr>
          <w:sz w:val="24"/>
          <w:szCs w:val="24"/>
          <w:u w:val="single"/>
        </w:rPr>
      </w:pPr>
      <w:r w:rsidRPr="000D5DA1">
        <w:rPr>
          <w:sz w:val="24"/>
          <w:szCs w:val="24"/>
          <w:u w:val="single"/>
        </w:rPr>
        <w:t>Zasady uczestnictwa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 xml:space="preserve">Uczniowie wykonują </w:t>
      </w:r>
      <w:r>
        <w:rPr>
          <w:sz w:val="24"/>
          <w:szCs w:val="24"/>
        </w:rPr>
        <w:t>prace</w:t>
      </w:r>
      <w:r w:rsidRPr="000D5DA1">
        <w:rPr>
          <w:sz w:val="24"/>
          <w:szCs w:val="24"/>
        </w:rPr>
        <w:t xml:space="preserve"> w języku angielskim - album pt. „My town”.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Tematem pracy jest prezentacja swojego miasta</w:t>
      </w:r>
      <w:r>
        <w:rPr>
          <w:sz w:val="24"/>
          <w:szCs w:val="24"/>
        </w:rPr>
        <w:t xml:space="preserve"> (miejscowości</w:t>
      </w:r>
      <w:r w:rsidRPr="000D5DA1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której uczeń mieszka) w </w:t>
      </w:r>
      <w:r w:rsidRPr="000D5DA1">
        <w:rPr>
          <w:sz w:val="24"/>
          <w:szCs w:val="24"/>
        </w:rPr>
        <w:t>formie pisemnej i graficznej.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Praca ma format A4 i zawiera minimum 6 stron.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Szata graficzna pracy ma postać dowolnej techniki malarskiej (gwasz, akryl, akwarela, pastel suchy i olejny, ołówek, tusz, itp.) wykluczając kolaż i inne techniki wycinankowe, takie jak naklejanie czy wydzieranki.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Prace zbiorowego autorstwa, zwinięte lub zniszczone nie będą brane pod uwagę.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Szkoła biorąca udział w konkursie może przekazać do etapu międzynarodowego konkursu maksymalnie cztery prace biorąc pod uwagę łącznie obie kategorie wiekowe.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Prace należy dostarczać osobiście lub wysyłać na adres Zespołu Szkolno-Przedszkolnego nr 1 w Lublinie</w:t>
      </w:r>
      <w:r>
        <w:rPr>
          <w:sz w:val="24"/>
          <w:szCs w:val="24"/>
        </w:rPr>
        <w:t xml:space="preserve"> w </w:t>
      </w:r>
      <w:r w:rsidRPr="000D5DA1">
        <w:rPr>
          <w:sz w:val="24"/>
          <w:szCs w:val="24"/>
        </w:rPr>
        <w:t>do dnia 22.03.2024 r. (data stempla pocztowego).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Koszt przesyłki i jej doręczenia pokrywa nadawca.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Wraz z pracą konkursową każdy uczestnik obowiązkowo dostarcza wype</w:t>
      </w:r>
      <w:r>
        <w:rPr>
          <w:sz w:val="24"/>
          <w:szCs w:val="24"/>
        </w:rPr>
        <w:t xml:space="preserve">łnioną Kartę Udziału </w:t>
      </w:r>
      <w:r w:rsidRPr="000D5DA1">
        <w:rPr>
          <w:sz w:val="24"/>
          <w:szCs w:val="24"/>
        </w:rPr>
        <w:t>oraz zgodę na przetwarzanie danych osobowych (Zgoda rodzica RODO). Nauczyciel sprawujący opiekę dydaktyczną nad uczestnikiem konkursu dostarcza również zgodę na przetwarzanie danych osobowych (Zgoda nauczyciela RODO).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Prace ocenia komisja konkursowa, której decyzje są ostateczne.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Kryteria oceny</w:t>
      </w:r>
      <w:r>
        <w:rPr>
          <w:sz w:val="24"/>
          <w:szCs w:val="24"/>
        </w:rPr>
        <w:t xml:space="preserve"> prac</w:t>
      </w:r>
      <w:r w:rsidRPr="000D5DA1">
        <w:rPr>
          <w:sz w:val="24"/>
          <w:szCs w:val="24"/>
        </w:rPr>
        <w:t>: treść i poprawność językowa, szata graficzna, oryginalność.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Organizatorzy przewidują nagrody i wyróżnienia we wszystkich kategoriach wiekowych.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Prace nadesłane na konkurs nie podlegają zwrotowi i pozostają do dyspozycji organizatora.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 xml:space="preserve">Rozstrzygnięcie konkursu nastąpi w kwietniu 2024 r. Lista osób nagrodzonych zostanie podana na stronie internetowej szkoły najpóźniej do dnia 22.04.2024 r. Osoby nagrodzone i wyróżnione zostaną powiadomione e-mailem lub telefonicznie. </w:t>
      </w:r>
      <w:r w:rsidRPr="000D5DA1">
        <w:rPr>
          <w:sz w:val="24"/>
          <w:szCs w:val="24"/>
        </w:rPr>
        <w:tab/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Organizator zastrzega sobie prawo opóźnienia w terminach dotyczących rozstrzygnięcia konkursu, informowania uczniów nagrodzonych oraz rozdania nagród w przypadku zaistnieni</w:t>
      </w:r>
      <w:r>
        <w:rPr>
          <w:sz w:val="24"/>
          <w:szCs w:val="24"/>
        </w:rPr>
        <w:t xml:space="preserve">a utrudnień zewnętrznych </w:t>
      </w:r>
      <w:r w:rsidRPr="000D5DA1">
        <w:rPr>
          <w:sz w:val="24"/>
          <w:szCs w:val="24"/>
        </w:rPr>
        <w:t>niewynikających z winy organizatora.</w:t>
      </w:r>
    </w:p>
    <w:p w:rsidR="004C1B87" w:rsidRPr="000D5DA1" w:rsidRDefault="004C1B87" w:rsidP="004C1B87">
      <w:pPr>
        <w:numPr>
          <w:ilvl w:val="0"/>
          <w:numId w:val="4"/>
        </w:numPr>
        <w:suppressAutoHyphens/>
        <w:rPr>
          <w:sz w:val="24"/>
          <w:szCs w:val="24"/>
        </w:rPr>
      </w:pPr>
      <w:r w:rsidRPr="000D5DA1">
        <w:rPr>
          <w:sz w:val="24"/>
          <w:szCs w:val="24"/>
        </w:rPr>
        <w:t>Udział w konkursie jest równoznaczny z akceptacją regulaminu i klauzuli informacyjnej (RODO) oraz ze zgodą na prezentowanie i reprodukowanie prac z uwzględnieniem danych osobowych zawartych w Karcie Udziału.</w:t>
      </w:r>
    </w:p>
    <w:p w:rsidR="004C1B87" w:rsidRPr="000D5DA1" w:rsidRDefault="004C1B87" w:rsidP="004C1B87">
      <w:pPr>
        <w:ind w:firstLine="708"/>
        <w:rPr>
          <w:sz w:val="24"/>
          <w:szCs w:val="24"/>
          <w:u w:val="single"/>
        </w:rPr>
      </w:pPr>
    </w:p>
    <w:p w:rsidR="004C1B87" w:rsidRPr="000D5DA1" w:rsidRDefault="004C1B87" w:rsidP="004C1B87">
      <w:pPr>
        <w:ind w:firstLine="708"/>
        <w:rPr>
          <w:rStyle w:val="Uwydatnienie"/>
          <w:iCs w:val="0"/>
          <w:sz w:val="24"/>
          <w:szCs w:val="24"/>
        </w:rPr>
      </w:pPr>
      <w:r w:rsidRPr="000D5DA1">
        <w:rPr>
          <w:rStyle w:val="Uwydatnienie"/>
          <w:sz w:val="24"/>
          <w:szCs w:val="24"/>
        </w:rPr>
        <w:t xml:space="preserve">W przypadku wątpliwości prosimy o kontakt: </w:t>
      </w:r>
    </w:p>
    <w:p w:rsidR="004C1B87" w:rsidRPr="000D5DA1" w:rsidRDefault="008D696A" w:rsidP="004C1B87">
      <w:pPr>
        <w:ind w:firstLine="708"/>
        <w:rPr>
          <w:sz w:val="24"/>
          <w:szCs w:val="24"/>
        </w:rPr>
      </w:pPr>
      <w:hyperlink r:id="rId13" w:history="1">
        <w:r w:rsidR="004C1B87" w:rsidRPr="000D5DA1">
          <w:rPr>
            <w:rStyle w:val="Hipercze"/>
            <w:color w:val="auto"/>
            <w:sz w:val="24"/>
            <w:szCs w:val="24"/>
            <w:u w:val="none"/>
          </w:rPr>
          <w:t>ewabaciur@wp.pl</w:t>
        </w:r>
      </w:hyperlink>
      <w:r w:rsidR="004C1B87" w:rsidRPr="000D5DA1">
        <w:rPr>
          <w:rStyle w:val="Uwydatnienie"/>
          <w:sz w:val="24"/>
          <w:szCs w:val="24"/>
        </w:rPr>
        <w:t xml:space="preserve"> </w:t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</w:r>
      <w:r w:rsidR="004C1B87">
        <w:rPr>
          <w:sz w:val="24"/>
          <w:szCs w:val="24"/>
        </w:rPr>
        <w:tab/>
      </w:r>
      <w:r w:rsidR="004C1B87">
        <w:rPr>
          <w:sz w:val="24"/>
          <w:szCs w:val="24"/>
        </w:rPr>
        <w:tab/>
      </w:r>
      <w:r w:rsidR="004C1B87" w:rsidRPr="000D5DA1">
        <w:rPr>
          <w:sz w:val="24"/>
          <w:szCs w:val="24"/>
        </w:rPr>
        <w:tab/>
        <w:t>Komisarz Konkursu</w:t>
      </w:r>
    </w:p>
    <w:p w:rsidR="004C1B87" w:rsidRPr="000D5DA1" w:rsidRDefault="004C1B87" w:rsidP="004C1B87">
      <w:pPr>
        <w:rPr>
          <w:sz w:val="24"/>
          <w:szCs w:val="24"/>
          <w:lang w:val="de-DE"/>
        </w:rPr>
      </w:pPr>
      <w:r w:rsidRPr="000D5DA1">
        <w:rPr>
          <w:sz w:val="24"/>
          <w:szCs w:val="24"/>
        </w:rPr>
        <w:tab/>
      </w:r>
      <w:r w:rsidRPr="000D5DA1">
        <w:rPr>
          <w:sz w:val="24"/>
          <w:szCs w:val="24"/>
        </w:rPr>
        <w:tab/>
      </w:r>
      <w:r w:rsidRPr="000D5DA1">
        <w:rPr>
          <w:sz w:val="24"/>
          <w:szCs w:val="24"/>
        </w:rPr>
        <w:tab/>
      </w:r>
      <w:r w:rsidRPr="000D5DA1">
        <w:rPr>
          <w:sz w:val="24"/>
          <w:szCs w:val="24"/>
        </w:rPr>
        <w:tab/>
        <w:t xml:space="preserve">  </w:t>
      </w:r>
      <w:r w:rsidRPr="000D5DA1">
        <w:rPr>
          <w:sz w:val="24"/>
          <w:szCs w:val="24"/>
        </w:rPr>
        <w:tab/>
      </w:r>
      <w:r w:rsidRPr="000D5DA1">
        <w:rPr>
          <w:sz w:val="24"/>
          <w:szCs w:val="24"/>
        </w:rPr>
        <w:tab/>
      </w:r>
      <w:r w:rsidRPr="000D5D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DA1">
        <w:rPr>
          <w:sz w:val="24"/>
          <w:szCs w:val="24"/>
        </w:rPr>
        <w:tab/>
        <w:t xml:space="preserve">  Ewa Baciur</w:t>
      </w:r>
    </w:p>
    <w:p w:rsidR="00217EEB" w:rsidRPr="004C1B87" w:rsidRDefault="00217EEB" w:rsidP="004C1B87">
      <w:pPr>
        <w:rPr>
          <w:sz w:val="24"/>
          <w:szCs w:val="24"/>
          <w:lang w:val="de-DE"/>
        </w:rPr>
      </w:pPr>
    </w:p>
    <w:sectPr w:rsidR="00217EEB" w:rsidRPr="004C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E91228"/>
    <w:multiLevelType w:val="hybridMultilevel"/>
    <w:tmpl w:val="6914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5E41"/>
    <w:multiLevelType w:val="hybridMultilevel"/>
    <w:tmpl w:val="74D4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642E"/>
    <w:multiLevelType w:val="hybridMultilevel"/>
    <w:tmpl w:val="B71C2294"/>
    <w:lvl w:ilvl="0" w:tplc="1512B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74EFA"/>
    <w:multiLevelType w:val="multilevel"/>
    <w:tmpl w:val="34587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000126C"/>
    <w:multiLevelType w:val="hybridMultilevel"/>
    <w:tmpl w:val="E5021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F"/>
    <w:rsid w:val="00086D49"/>
    <w:rsid w:val="000F1654"/>
    <w:rsid w:val="0020401C"/>
    <w:rsid w:val="00217EEB"/>
    <w:rsid w:val="00297D40"/>
    <w:rsid w:val="003415CE"/>
    <w:rsid w:val="00424E9E"/>
    <w:rsid w:val="004B244F"/>
    <w:rsid w:val="004C1B87"/>
    <w:rsid w:val="006352AC"/>
    <w:rsid w:val="006A752C"/>
    <w:rsid w:val="0071550F"/>
    <w:rsid w:val="00756D3A"/>
    <w:rsid w:val="008D696A"/>
    <w:rsid w:val="00915626"/>
    <w:rsid w:val="00923401"/>
    <w:rsid w:val="00F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DAC1"/>
  <w15:docId w15:val="{0A346242-AF55-479A-BBE7-68191AE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50F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71550F"/>
    <w:pPr>
      <w:keepNext/>
      <w:numPr>
        <w:ilvl w:val="2"/>
        <w:numId w:val="1"/>
      </w:numPr>
      <w:outlineLvl w:val="2"/>
    </w:pPr>
    <w:rPr>
      <w:rFonts w:ascii="Arial" w:hAnsi="Arial" w:cs="Arial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550F"/>
    <w:rPr>
      <w:rFonts w:ascii="Arial" w:eastAsia="Times New Roman" w:hAnsi="Arial" w:cs="Arial"/>
      <w:kern w:val="2"/>
      <w:sz w:val="36"/>
      <w:szCs w:val="20"/>
      <w:lang w:eastAsia="pl-PL"/>
    </w:rPr>
  </w:style>
  <w:style w:type="character" w:customStyle="1" w:styleId="czeinternetowe">
    <w:name w:val="Łącze internetowe"/>
    <w:rsid w:val="0071550F"/>
    <w:rPr>
      <w:color w:val="0000FF"/>
      <w:u w:val="single"/>
    </w:rPr>
  </w:style>
  <w:style w:type="character" w:customStyle="1" w:styleId="Nagwek1Znak">
    <w:name w:val="Nagłówek 1 Znak"/>
    <w:qFormat/>
    <w:rsid w:val="0071550F"/>
    <w:rPr>
      <w:rFonts w:ascii="Cambria" w:hAnsi="Cambria"/>
      <w:color w:val="365F91"/>
      <w:sz w:val="32"/>
      <w:szCs w:val="32"/>
    </w:rPr>
  </w:style>
  <w:style w:type="paragraph" w:styleId="Tekstpodstawowy">
    <w:name w:val="Body Text"/>
    <w:basedOn w:val="Normalny"/>
    <w:link w:val="TekstpodstawowyZnak"/>
    <w:rsid w:val="007155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550F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71550F"/>
    <w:pPr>
      <w:jc w:val="center"/>
    </w:pPr>
    <w:rPr>
      <w:b/>
      <w:bCs/>
      <w:sz w:val="52"/>
      <w:szCs w:val="36"/>
    </w:rPr>
  </w:style>
  <w:style w:type="character" w:customStyle="1" w:styleId="TytuZnak">
    <w:name w:val="Tytuł Znak"/>
    <w:basedOn w:val="Domylnaczcionkaakapitu"/>
    <w:link w:val="Tytu"/>
    <w:rsid w:val="0071550F"/>
    <w:rPr>
      <w:rFonts w:ascii="Times New Roman" w:eastAsia="Times New Roman" w:hAnsi="Times New Roman" w:cs="Times New Roman"/>
      <w:b/>
      <w:bCs/>
      <w:kern w:val="2"/>
      <w:sz w:val="52"/>
      <w:szCs w:val="36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71550F"/>
    <w:pPr>
      <w:ind w:left="2124" w:firstLine="3263"/>
      <w:jc w:val="center"/>
    </w:pPr>
    <w:rPr>
      <w:i/>
      <w:iCs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71550F"/>
    <w:rPr>
      <w:rFonts w:ascii="Times New Roman" w:eastAsia="Times New Roman" w:hAnsi="Times New Roman" w:cs="Times New Roman"/>
      <w:i/>
      <w:iCs/>
      <w:kern w:val="2"/>
      <w:sz w:val="32"/>
      <w:szCs w:val="28"/>
      <w:lang w:eastAsia="pl-PL"/>
    </w:rPr>
  </w:style>
  <w:style w:type="character" w:styleId="Hipercze">
    <w:name w:val="Hyperlink"/>
    <w:uiPriority w:val="99"/>
    <w:unhideWhenUsed/>
    <w:rsid w:val="0071550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0F"/>
    <w:rPr>
      <w:rFonts w:ascii="Tahoma" w:eastAsia="Times New Roman" w:hAnsi="Tahoma" w:cs="Tahoma"/>
      <w:kern w:val="2"/>
      <w:sz w:val="16"/>
      <w:szCs w:val="16"/>
      <w:lang w:eastAsia="pl-PL"/>
    </w:rPr>
  </w:style>
  <w:style w:type="character" w:styleId="Uwydatnienie">
    <w:name w:val="Emphasis"/>
    <w:uiPriority w:val="7"/>
    <w:qFormat/>
    <w:rsid w:val="0071550F"/>
    <w:rPr>
      <w:i/>
      <w:iCs/>
    </w:rPr>
  </w:style>
  <w:style w:type="paragraph" w:styleId="Akapitzlist">
    <w:name w:val="List Paragraph"/>
    <w:basedOn w:val="Normalny"/>
    <w:uiPriority w:val="34"/>
    <w:qFormat/>
    <w:rsid w:val="0071550F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wabaciur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25.lublin.e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zsp1.lublin.e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ewa123</cp:lastModifiedBy>
  <cp:revision>14</cp:revision>
  <dcterms:created xsi:type="dcterms:W3CDTF">2021-10-16T12:08:00Z</dcterms:created>
  <dcterms:modified xsi:type="dcterms:W3CDTF">2023-11-25T09:57:00Z</dcterms:modified>
</cp:coreProperties>
</file>